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87" w:rsidRPr="00B37991" w:rsidRDefault="00500587" w:rsidP="006F0380">
      <w:pPr>
        <w:pStyle w:val="Header"/>
        <w:jc w:val="center"/>
        <w:rPr>
          <w:rFonts w:ascii="Segoe UI" w:hAnsi="Segoe UI" w:cs="Segoe UI"/>
          <w:b/>
          <w:sz w:val="24"/>
          <w:szCs w:val="19"/>
        </w:rPr>
      </w:pPr>
    </w:p>
    <w:p w:rsidR="00D94305" w:rsidRPr="00B37991" w:rsidRDefault="00D57D0C" w:rsidP="006F0380">
      <w:pPr>
        <w:pStyle w:val="Header"/>
        <w:jc w:val="center"/>
        <w:rPr>
          <w:rFonts w:ascii="Segoe UI" w:hAnsi="Segoe UI" w:cs="Segoe UI"/>
          <w:b/>
          <w:sz w:val="28"/>
          <w:szCs w:val="19"/>
        </w:rPr>
      </w:pPr>
      <w:r w:rsidRPr="00B37991">
        <w:rPr>
          <w:rFonts w:ascii="Segoe UI" w:hAnsi="Segoe UI" w:cs="Segoe UI"/>
          <w:b/>
          <w:sz w:val="28"/>
          <w:szCs w:val="19"/>
        </w:rPr>
        <w:t xml:space="preserve">SendPro+ </w:t>
      </w:r>
      <w:r w:rsidR="006F0380" w:rsidRPr="00B37991">
        <w:rPr>
          <w:rFonts w:ascii="Segoe UI" w:hAnsi="Segoe UI" w:cs="Segoe UI"/>
          <w:b/>
          <w:sz w:val="28"/>
          <w:szCs w:val="19"/>
        </w:rPr>
        <w:t>Promotion</w:t>
      </w:r>
      <w:r w:rsidRPr="00B37991">
        <w:rPr>
          <w:rFonts w:ascii="Segoe UI" w:hAnsi="Segoe UI" w:cs="Segoe UI"/>
          <w:b/>
          <w:sz w:val="28"/>
          <w:szCs w:val="19"/>
        </w:rPr>
        <w:t>s</w:t>
      </w:r>
      <w:r w:rsidR="002350E4" w:rsidRPr="00B37991">
        <w:rPr>
          <w:rFonts w:ascii="Segoe UI" w:hAnsi="Segoe UI" w:cs="Segoe UI"/>
          <w:b/>
          <w:sz w:val="28"/>
          <w:szCs w:val="19"/>
        </w:rPr>
        <w:t xml:space="preserve"> (“Promotion</w:t>
      </w:r>
      <w:r w:rsidRPr="00B37991">
        <w:rPr>
          <w:rFonts w:ascii="Segoe UI" w:hAnsi="Segoe UI" w:cs="Segoe UI"/>
          <w:b/>
          <w:sz w:val="28"/>
          <w:szCs w:val="19"/>
        </w:rPr>
        <w:t>s</w:t>
      </w:r>
      <w:r w:rsidR="002350E4" w:rsidRPr="00B37991">
        <w:rPr>
          <w:rFonts w:ascii="Segoe UI" w:hAnsi="Segoe UI" w:cs="Segoe UI"/>
          <w:b/>
          <w:sz w:val="28"/>
          <w:szCs w:val="19"/>
        </w:rPr>
        <w:t xml:space="preserve">”) </w:t>
      </w:r>
      <w:r w:rsidR="006F0380" w:rsidRPr="00B37991">
        <w:rPr>
          <w:rFonts w:ascii="Segoe UI" w:hAnsi="Segoe UI" w:cs="Segoe UI"/>
          <w:b/>
          <w:sz w:val="28"/>
          <w:szCs w:val="19"/>
        </w:rPr>
        <w:t xml:space="preserve">- </w:t>
      </w:r>
      <w:r w:rsidR="00D94305" w:rsidRPr="00B37991">
        <w:rPr>
          <w:rFonts w:ascii="Segoe UI" w:hAnsi="Segoe UI" w:cs="Segoe UI"/>
          <w:b/>
          <w:sz w:val="28"/>
          <w:szCs w:val="19"/>
        </w:rPr>
        <w:t>Terms and Conditions</w:t>
      </w:r>
    </w:p>
    <w:p w:rsidR="00954665" w:rsidRPr="00B37991" w:rsidRDefault="00954665" w:rsidP="000B6F20">
      <w:pPr>
        <w:pStyle w:val="Header"/>
        <w:jc w:val="both"/>
        <w:rPr>
          <w:rFonts w:ascii="Segoe UI" w:hAnsi="Segoe UI" w:cs="Segoe UI"/>
          <w:b/>
          <w:sz w:val="8"/>
        </w:rPr>
      </w:pPr>
    </w:p>
    <w:p w:rsidR="00500587" w:rsidRPr="00B37991" w:rsidRDefault="00500587" w:rsidP="000B6F20">
      <w:pPr>
        <w:pStyle w:val="Header"/>
        <w:jc w:val="both"/>
        <w:rPr>
          <w:rFonts w:ascii="Segoe UI" w:hAnsi="Segoe UI" w:cs="Segoe UI"/>
          <w:b/>
        </w:rPr>
      </w:pPr>
    </w:p>
    <w:p w:rsidR="00FC2652" w:rsidRPr="00B37991" w:rsidRDefault="00FC2652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Pitney Bowes</w:t>
      </w:r>
      <w:r w:rsidR="00636695" w:rsidRPr="00B37991">
        <w:rPr>
          <w:rFonts w:ascii="Segoe UI" w:hAnsi="Segoe UI" w:cs="Segoe UI"/>
        </w:rPr>
        <w:t xml:space="preserve"> </w:t>
      </w:r>
      <w:r w:rsidR="006D2B42" w:rsidRPr="00B37991">
        <w:rPr>
          <w:rFonts w:ascii="Segoe UI" w:hAnsi="Segoe UI" w:cs="Segoe UI"/>
        </w:rPr>
        <w:t xml:space="preserve">Australia Pty Ltd (ABN: 82 001 475 921) </w:t>
      </w:r>
      <w:r w:rsidR="00500587" w:rsidRPr="00B37991">
        <w:rPr>
          <w:rFonts w:ascii="Segoe UI" w:hAnsi="Segoe UI" w:cs="Segoe UI"/>
        </w:rPr>
        <w:t>(“</w:t>
      </w:r>
      <w:r w:rsidR="00500587" w:rsidRPr="00B37991">
        <w:rPr>
          <w:rFonts w:ascii="Segoe UI" w:hAnsi="Segoe UI" w:cs="Segoe UI"/>
          <w:b/>
        </w:rPr>
        <w:t>Pitney Bowes</w:t>
      </w:r>
      <w:r w:rsidR="00500587" w:rsidRPr="00B37991">
        <w:rPr>
          <w:rFonts w:ascii="Segoe UI" w:hAnsi="Segoe UI" w:cs="Segoe UI"/>
        </w:rPr>
        <w:t xml:space="preserve">”) </w:t>
      </w:r>
      <w:r w:rsidR="00215E56" w:rsidRPr="00B37991">
        <w:rPr>
          <w:rFonts w:ascii="Segoe UI" w:hAnsi="Segoe UI" w:cs="Segoe UI"/>
        </w:rPr>
        <w:t xml:space="preserve">is providing the following offers </w:t>
      </w:r>
      <w:r w:rsidR="00C37DBA" w:rsidRPr="00B37991">
        <w:rPr>
          <w:rFonts w:ascii="Segoe UI" w:hAnsi="Segoe UI" w:cs="Segoe UI"/>
        </w:rPr>
        <w:t xml:space="preserve">for </w:t>
      </w:r>
      <w:r w:rsidR="00464915" w:rsidRPr="00B37991">
        <w:rPr>
          <w:rFonts w:ascii="Segoe UI" w:hAnsi="Segoe UI" w:cs="Segoe UI"/>
        </w:rPr>
        <w:t xml:space="preserve">our </w:t>
      </w:r>
      <w:r w:rsidR="006D2B42" w:rsidRPr="00B37991">
        <w:rPr>
          <w:rFonts w:ascii="Segoe UI" w:hAnsi="Segoe UI" w:cs="Segoe UI"/>
        </w:rPr>
        <w:t>‘</w:t>
      </w:r>
      <w:r w:rsidR="00EB3D6E" w:rsidRPr="00B37991">
        <w:rPr>
          <w:rFonts w:ascii="Segoe UI" w:hAnsi="Segoe UI" w:cs="Segoe UI"/>
        </w:rPr>
        <w:t xml:space="preserve">SendPro+’ </w:t>
      </w:r>
      <w:r w:rsidR="002350E4" w:rsidRPr="00B37991">
        <w:rPr>
          <w:rFonts w:ascii="Segoe UI" w:hAnsi="Segoe UI" w:cs="Segoe UI"/>
        </w:rPr>
        <w:t xml:space="preserve">solution </w:t>
      </w:r>
      <w:r w:rsidR="00EB3D6E" w:rsidRPr="00B37991">
        <w:rPr>
          <w:rFonts w:ascii="Segoe UI" w:hAnsi="Segoe UI" w:cs="Segoe UI"/>
        </w:rPr>
        <w:t xml:space="preserve">during the period 19 March 2019 to </w:t>
      </w:r>
      <w:r w:rsidR="00C3544A">
        <w:rPr>
          <w:rFonts w:ascii="Segoe UI" w:hAnsi="Segoe UI" w:cs="Segoe UI"/>
        </w:rPr>
        <w:t>30 August</w:t>
      </w:r>
      <w:r w:rsidR="00EB3D6E" w:rsidRPr="00B37991">
        <w:rPr>
          <w:rFonts w:ascii="Segoe UI" w:hAnsi="Segoe UI" w:cs="Segoe UI"/>
        </w:rPr>
        <w:t xml:space="preserve"> 2019, inclusive </w:t>
      </w:r>
      <w:r w:rsidR="003A474C" w:rsidRPr="00B37991">
        <w:rPr>
          <w:rFonts w:ascii="Segoe UI" w:hAnsi="Segoe UI" w:cs="Segoe UI"/>
        </w:rPr>
        <w:t>(“</w:t>
      </w:r>
      <w:r w:rsidR="003A474C" w:rsidRPr="00B37991">
        <w:rPr>
          <w:rFonts w:ascii="Segoe UI" w:hAnsi="Segoe UI" w:cs="Segoe UI"/>
          <w:b/>
        </w:rPr>
        <w:t>Promotion</w:t>
      </w:r>
      <w:r w:rsidR="00EB3D6E" w:rsidRPr="00B37991">
        <w:rPr>
          <w:rFonts w:ascii="Segoe UI" w:hAnsi="Segoe UI" w:cs="Segoe UI"/>
          <w:b/>
        </w:rPr>
        <w:t>s</w:t>
      </w:r>
      <w:r w:rsidR="003A474C" w:rsidRPr="00B37991">
        <w:rPr>
          <w:rFonts w:ascii="Segoe UI" w:hAnsi="Segoe UI" w:cs="Segoe UI"/>
          <w:b/>
        </w:rPr>
        <w:t xml:space="preserve"> Period</w:t>
      </w:r>
      <w:r w:rsidR="003A474C" w:rsidRPr="00B37991">
        <w:rPr>
          <w:rFonts w:ascii="Segoe UI" w:hAnsi="Segoe UI" w:cs="Segoe UI"/>
        </w:rPr>
        <w:t>”)</w:t>
      </w:r>
      <w:r w:rsidR="00EB3D6E" w:rsidRPr="00B37991">
        <w:rPr>
          <w:rFonts w:ascii="Segoe UI" w:hAnsi="Segoe UI" w:cs="Segoe UI"/>
        </w:rPr>
        <w:t>:</w:t>
      </w:r>
    </w:p>
    <w:p w:rsidR="00E37D6A" w:rsidRPr="00B37991" w:rsidRDefault="00E37D6A" w:rsidP="006F0380">
      <w:pPr>
        <w:pStyle w:val="ListParagraph"/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</w:p>
    <w:p w:rsidR="003B5702" w:rsidRPr="00B37991" w:rsidRDefault="00EB3D6E" w:rsidP="00EB3D6E">
      <w:pPr>
        <w:pStyle w:val="ListParagraph"/>
        <w:tabs>
          <w:tab w:val="left" w:pos="284"/>
        </w:tabs>
        <w:ind w:hanging="720"/>
        <w:jc w:val="both"/>
        <w:rPr>
          <w:rFonts w:ascii="Segoe UI" w:hAnsi="Segoe UI" w:cs="Segoe UI"/>
          <w:b/>
          <w:bCs/>
        </w:rPr>
      </w:pPr>
      <w:r w:rsidRPr="00B37991">
        <w:rPr>
          <w:rFonts w:ascii="Segoe UI" w:hAnsi="Segoe UI" w:cs="Segoe UI"/>
        </w:rPr>
        <w:t xml:space="preserve">(a)  </w:t>
      </w:r>
      <w:r w:rsidRPr="00B37991">
        <w:rPr>
          <w:rFonts w:ascii="Segoe UI" w:hAnsi="Segoe UI" w:cs="Segoe UI"/>
        </w:rPr>
        <w:tab/>
      </w:r>
      <w:r w:rsidRPr="00B37991">
        <w:rPr>
          <w:rFonts w:ascii="Segoe UI" w:hAnsi="Segoe UI" w:cs="Segoe UI"/>
          <w:b/>
          <w:u w:val="single"/>
        </w:rPr>
        <w:t>Offer 1</w:t>
      </w:r>
      <w:r w:rsidRPr="00B37991">
        <w:rPr>
          <w:rFonts w:ascii="Segoe UI" w:hAnsi="Segoe UI" w:cs="Segoe UI"/>
          <w:b/>
        </w:rPr>
        <w:t>:</w:t>
      </w:r>
      <w:r w:rsidRPr="00B37991">
        <w:rPr>
          <w:rFonts w:ascii="Segoe UI" w:hAnsi="Segoe UI" w:cs="Segoe UI"/>
        </w:rPr>
        <w:t xml:space="preserve"> </w:t>
      </w:r>
      <w:r w:rsidRPr="00B37991">
        <w:rPr>
          <w:rFonts w:ascii="Segoe UI" w:hAnsi="Segoe UI" w:cs="Segoe UI"/>
          <w:b/>
          <w:bCs/>
        </w:rPr>
        <w:t>F</w:t>
      </w:r>
      <w:r w:rsidR="003B5702" w:rsidRPr="00B37991">
        <w:rPr>
          <w:rFonts w:ascii="Segoe UI" w:hAnsi="Segoe UI" w:cs="Segoe UI"/>
          <w:b/>
          <w:bCs/>
        </w:rPr>
        <w:t xml:space="preserve">irst 50 customers to purchase </w:t>
      </w:r>
      <w:r w:rsidRPr="00B37991">
        <w:rPr>
          <w:rFonts w:ascii="Segoe UI" w:hAnsi="Segoe UI" w:cs="Segoe UI"/>
          <w:b/>
          <w:bCs/>
        </w:rPr>
        <w:t xml:space="preserve">or rent </w:t>
      </w:r>
      <w:r w:rsidR="003B5702" w:rsidRPr="00B37991">
        <w:rPr>
          <w:rFonts w:ascii="Segoe UI" w:hAnsi="Segoe UI" w:cs="Segoe UI"/>
          <w:b/>
          <w:bCs/>
        </w:rPr>
        <w:t xml:space="preserve">a SendPro+ receive $200 </w:t>
      </w:r>
      <w:r w:rsidRPr="00B37991">
        <w:rPr>
          <w:rFonts w:ascii="Segoe UI" w:hAnsi="Segoe UI" w:cs="Segoe UI"/>
          <w:b/>
          <w:bCs/>
        </w:rPr>
        <w:t xml:space="preserve">(incl. GST) </w:t>
      </w:r>
      <w:r w:rsidR="003B5702" w:rsidRPr="00B37991">
        <w:rPr>
          <w:rFonts w:ascii="Segoe UI" w:hAnsi="Segoe UI" w:cs="Segoe UI"/>
          <w:b/>
          <w:bCs/>
        </w:rPr>
        <w:t>shipping credits</w:t>
      </w:r>
      <w:r w:rsidR="00DB3BD6" w:rsidRPr="00B37991">
        <w:rPr>
          <w:rFonts w:ascii="Segoe UI" w:hAnsi="Segoe UI" w:cs="Segoe UI"/>
          <w:b/>
          <w:bCs/>
        </w:rPr>
        <w:t xml:space="preserve"> (“Offer #1”)</w:t>
      </w:r>
      <w:r w:rsidR="002D470A" w:rsidRPr="00B37991">
        <w:rPr>
          <w:rFonts w:ascii="Segoe UI" w:hAnsi="Segoe UI" w:cs="Segoe UI"/>
          <w:b/>
          <w:bCs/>
        </w:rPr>
        <w:t>:</w:t>
      </w:r>
    </w:p>
    <w:p w:rsidR="003D39C6" w:rsidRPr="00B37991" w:rsidRDefault="003D39C6" w:rsidP="00EB3D6E">
      <w:pPr>
        <w:pStyle w:val="ListParagraph"/>
        <w:tabs>
          <w:tab w:val="left" w:pos="284"/>
        </w:tabs>
        <w:ind w:hanging="720"/>
        <w:jc w:val="both"/>
        <w:rPr>
          <w:rFonts w:ascii="Segoe UI" w:hAnsi="Segoe UI" w:cs="Segoe UI"/>
        </w:rPr>
      </w:pPr>
    </w:p>
    <w:p w:rsidR="00A67E5C" w:rsidRPr="00B37991" w:rsidRDefault="00EB3D6E" w:rsidP="00A67E5C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(</w:t>
      </w:r>
      <w:proofErr w:type="spellStart"/>
      <w:r w:rsidRPr="00B37991">
        <w:rPr>
          <w:rFonts w:ascii="Segoe UI" w:hAnsi="Segoe UI" w:cs="Segoe UI"/>
        </w:rPr>
        <w:t>i</w:t>
      </w:r>
      <w:proofErr w:type="spellEnd"/>
      <w:r w:rsidRPr="00B37991">
        <w:rPr>
          <w:rFonts w:ascii="Segoe UI" w:hAnsi="Segoe UI" w:cs="Segoe UI"/>
        </w:rPr>
        <w:t>)</w:t>
      </w:r>
      <w:r w:rsidRPr="00B37991">
        <w:rPr>
          <w:rFonts w:ascii="Segoe UI" w:hAnsi="Segoe UI" w:cs="Segoe UI"/>
        </w:rPr>
        <w:tab/>
        <w:t xml:space="preserve">In the event you are one of the </w:t>
      </w:r>
      <w:r w:rsidRPr="00B37991">
        <w:rPr>
          <w:rFonts w:ascii="Segoe UI" w:hAnsi="Segoe UI" w:cs="Segoe UI"/>
          <w:bCs/>
        </w:rPr>
        <w:t>first 50 customers to purchase or rent</w:t>
      </w:r>
      <w:r w:rsidR="00B50775" w:rsidRPr="00B37991">
        <w:rPr>
          <w:rFonts w:ascii="Segoe UI" w:hAnsi="Segoe UI" w:cs="Segoe UI"/>
          <w:bCs/>
        </w:rPr>
        <w:t>*</w:t>
      </w:r>
      <w:r w:rsidRPr="00B37991">
        <w:rPr>
          <w:rFonts w:ascii="Segoe UI" w:hAnsi="Segoe UI" w:cs="Segoe UI"/>
          <w:bCs/>
        </w:rPr>
        <w:t xml:space="preserve"> a SendPro+ during the Promotions Period, you will receive $200 (incl. GST) shipping credits</w:t>
      </w:r>
      <w:r w:rsidRPr="00B37991">
        <w:rPr>
          <w:rFonts w:ascii="Segoe UI" w:hAnsi="Segoe UI" w:cs="Segoe UI"/>
        </w:rPr>
        <w:t xml:space="preserve"> to use to ship parcels via our SendPro+ Sendle solution</w:t>
      </w:r>
      <w:r w:rsidR="00A67E5C" w:rsidRPr="00B37991">
        <w:rPr>
          <w:rFonts w:ascii="Segoe UI" w:hAnsi="Segoe UI" w:cs="Segoe UI"/>
        </w:rPr>
        <w:t xml:space="preserve">. For more information regarding the SendPro+ Sendle solution, visit us at: </w:t>
      </w:r>
      <w:hyperlink r:id="rId8" w:history="1">
        <w:r w:rsidR="00A67E5C" w:rsidRPr="00B37991">
          <w:rPr>
            <w:rStyle w:val="Hyperlink"/>
            <w:rFonts w:ascii="Segoe UI" w:hAnsi="Segoe UI" w:cs="Segoe UI"/>
            <w:color w:val="auto"/>
            <w:highlight w:val="yellow"/>
          </w:rPr>
          <w:t>www.pitneybowes.com/au/sendpro-sendle</w:t>
        </w:r>
      </w:hyperlink>
      <w:r w:rsidR="004511B2" w:rsidRPr="00B37991">
        <w:rPr>
          <w:rFonts w:ascii="Segoe UI" w:hAnsi="Segoe UI" w:cs="Segoe UI"/>
        </w:rPr>
        <w:t xml:space="preserve"> (“</w:t>
      </w:r>
      <w:r w:rsidR="004511B2" w:rsidRPr="00B37991">
        <w:rPr>
          <w:rFonts w:ascii="Segoe UI" w:hAnsi="Segoe UI" w:cs="Segoe UI"/>
          <w:b/>
        </w:rPr>
        <w:t>SendPro+ Sendle Solution</w:t>
      </w:r>
      <w:r w:rsidR="004511B2" w:rsidRPr="00B37991">
        <w:rPr>
          <w:rFonts w:ascii="Segoe UI" w:hAnsi="Segoe UI" w:cs="Segoe UI"/>
        </w:rPr>
        <w:t>”);</w:t>
      </w:r>
      <w:r w:rsidR="00A67E5C" w:rsidRPr="00B37991">
        <w:rPr>
          <w:sz w:val="20"/>
          <w:szCs w:val="20"/>
        </w:rPr>
        <w:t xml:space="preserve"> </w:t>
      </w:r>
      <w:r w:rsidR="004511B2" w:rsidRPr="00B37991">
        <w:rPr>
          <w:rFonts w:ascii="Segoe UI" w:hAnsi="Segoe UI" w:cs="Segoe UI"/>
        </w:rPr>
        <w:t>and</w:t>
      </w:r>
    </w:p>
    <w:p w:rsidR="003D39C6" w:rsidRPr="00B37991" w:rsidRDefault="003D39C6" w:rsidP="00C7766B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</w:p>
    <w:p w:rsidR="002D470A" w:rsidRPr="00B37991" w:rsidRDefault="002D470A" w:rsidP="002D470A">
      <w:pPr>
        <w:pStyle w:val="NormalWeb"/>
        <w:shd w:val="clear" w:color="auto" w:fill="FFFFFF"/>
        <w:spacing w:before="0" w:beforeAutospacing="0" w:after="0" w:afterAutospacing="0"/>
        <w:ind w:left="1560" w:hanging="284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 xml:space="preserve">*  </w:t>
      </w:r>
      <w:r w:rsidRPr="00B37991">
        <w:rPr>
          <w:rFonts w:ascii="Segoe UI" w:hAnsi="Segoe UI" w:cs="Segoe UI"/>
        </w:rPr>
        <w:tab/>
        <w:t>To be eligible</w:t>
      </w:r>
      <w:r w:rsidR="00C478A1" w:rsidRPr="00B37991">
        <w:rPr>
          <w:rFonts w:ascii="Segoe UI" w:hAnsi="Segoe UI" w:cs="Segoe UI"/>
        </w:rPr>
        <w:t>,</w:t>
      </w:r>
      <w:r w:rsidRPr="00B37991">
        <w:rPr>
          <w:rFonts w:ascii="Segoe UI" w:hAnsi="Segoe UI" w:cs="Segoe UI"/>
        </w:rPr>
        <w:t xml:space="preserve"> you must enter into a Purchase Agreement or Rental Agreement with Pitney Bowes for a SendPro+ during the Promotions Period. </w:t>
      </w:r>
    </w:p>
    <w:p w:rsidR="002D470A" w:rsidRPr="00B37991" w:rsidRDefault="002D470A" w:rsidP="002D470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:rsidR="003B5702" w:rsidRPr="00B37991" w:rsidRDefault="00EB3D6E" w:rsidP="00C7766B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(ii)</w:t>
      </w:r>
      <w:r w:rsidRPr="00B37991">
        <w:rPr>
          <w:rFonts w:ascii="Segoe UI" w:hAnsi="Segoe UI" w:cs="Segoe UI"/>
        </w:rPr>
        <w:tab/>
        <w:t xml:space="preserve">In such event, the </w:t>
      </w:r>
      <w:r w:rsidR="003B5702" w:rsidRPr="00B37991">
        <w:rPr>
          <w:rFonts w:ascii="Segoe UI" w:hAnsi="Segoe UI" w:cs="Segoe UI"/>
        </w:rPr>
        <w:t xml:space="preserve">$200 </w:t>
      </w:r>
      <w:r w:rsidRPr="00B37991">
        <w:rPr>
          <w:rFonts w:ascii="Segoe UI" w:hAnsi="Segoe UI" w:cs="Segoe UI"/>
        </w:rPr>
        <w:t>(</w:t>
      </w:r>
      <w:r w:rsidR="00DB3BD6" w:rsidRPr="00B37991">
        <w:rPr>
          <w:rFonts w:ascii="Segoe UI" w:hAnsi="Segoe UI" w:cs="Segoe UI"/>
        </w:rPr>
        <w:t>in</w:t>
      </w:r>
      <w:r w:rsidRPr="00B37991">
        <w:rPr>
          <w:rFonts w:ascii="Segoe UI" w:hAnsi="Segoe UI" w:cs="Segoe UI"/>
        </w:rPr>
        <w:t xml:space="preserve">cl. GST) </w:t>
      </w:r>
      <w:r w:rsidR="003B5702" w:rsidRPr="00B37991">
        <w:rPr>
          <w:rFonts w:ascii="Segoe UI" w:hAnsi="Segoe UI" w:cs="Segoe UI"/>
        </w:rPr>
        <w:t xml:space="preserve">will be credited to </w:t>
      </w:r>
      <w:r w:rsidRPr="00B37991">
        <w:rPr>
          <w:rFonts w:ascii="Segoe UI" w:hAnsi="Segoe UI" w:cs="Segoe UI"/>
        </w:rPr>
        <w:t xml:space="preserve">the </w:t>
      </w:r>
      <w:r w:rsidR="003B5702" w:rsidRPr="00B37991">
        <w:rPr>
          <w:rFonts w:ascii="Segoe UI" w:hAnsi="Segoe UI" w:cs="Segoe UI"/>
        </w:rPr>
        <w:t xml:space="preserve">customer's SendPro + Sendle account </w:t>
      </w:r>
      <w:r w:rsidR="003D39C6" w:rsidRPr="00B37991">
        <w:rPr>
          <w:rFonts w:ascii="Segoe UI" w:hAnsi="Segoe UI" w:cs="Segoe UI"/>
        </w:rPr>
        <w:t xml:space="preserve">within </w:t>
      </w:r>
      <w:r w:rsidR="003D39C6" w:rsidRPr="00B37991">
        <w:rPr>
          <w:rFonts w:ascii="Segoe UI" w:hAnsi="Segoe UI" w:cs="Segoe UI"/>
          <w:highlight w:val="yellow"/>
        </w:rPr>
        <w:t>2 weeks</w:t>
      </w:r>
      <w:r w:rsidR="003D39C6" w:rsidRPr="00B37991">
        <w:rPr>
          <w:rFonts w:ascii="Segoe UI" w:hAnsi="Segoe UI" w:cs="Segoe UI"/>
        </w:rPr>
        <w:t xml:space="preserve"> after </w:t>
      </w:r>
      <w:r w:rsidR="003B5702" w:rsidRPr="00B37991">
        <w:rPr>
          <w:rFonts w:ascii="Segoe UI" w:hAnsi="Segoe UI" w:cs="Segoe UI"/>
        </w:rPr>
        <w:t>the customer has set</w:t>
      </w:r>
      <w:r w:rsidR="003D39C6" w:rsidRPr="00B37991">
        <w:rPr>
          <w:rFonts w:ascii="Segoe UI" w:hAnsi="Segoe UI" w:cs="Segoe UI"/>
        </w:rPr>
        <w:t>-</w:t>
      </w:r>
      <w:r w:rsidR="003B5702" w:rsidRPr="00B37991">
        <w:rPr>
          <w:rFonts w:ascii="Segoe UI" w:hAnsi="Segoe UI" w:cs="Segoe UI"/>
        </w:rPr>
        <w:t>up an account</w:t>
      </w:r>
      <w:r w:rsidRPr="00B37991">
        <w:rPr>
          <w:rFonts w:ascii="Segoe UI" w:hAnsi="Segoe UI" w:cs="Segoe UI"/>
        </w:rPr>
        <w:t xml:space="preserve"> with </w:t>
      </w:r>
      <w:r w:rsidR="003D39C6" w:rsidRPr="00B37991">
        <w:rPr>
          <w:rFonts w:ascii="Segoe UI" w:hAnsi="Segoe UI" w:cs="Segoe UI"/>
        </w:rPr>
        <w:t>us</w:t>
      </w:r>
      <w:r w:rsidR="003B5702" w:rsidRPr="00B37991">
        <w:rPr>
          <w:rFonts w:ascii="Segoe UI" w:hAnsi="Segoe UI" w:cs="Segoe UI"/>
        </w:rPr>
        <w:t xml:space="preserve">, added a valid Australian credit card </w:t>
      </w:r>
      <w:r w:rsidR="003D39C6" w:rsidRPr="00B37991">
        <w:rPr>
          <w:rFonts w:ascii="Segoe UI" w:hAnsi="Segoe UI" w:cs="Segoe UI"/>
        </w:rPr>
        <w:t xml:space="preserve">to that account, </w:t>
      </w:r>
      <w:r w:rsidR="003B5702" w:rsidRPr="00B37991">
        <w:rPr>
          <w:rFonts w:ascii="Segoe UI" w:hAnsi="Segoe UI" w:cs="Segoe UI"/>
        </w:rPr>
        <w:t>and activated the account by ordering one parcel pick</w:t>
      </w:r>
      <w:r w:rsidR="003D39C6" w:rsidRPr="00B37991">
        <w:rPr>
          <w:rFonts w:ascii="Segoe UI" w:hAnsi="Segoe UI" w:cs="Segoe UI"/>
        </w:rPr>
        <w:t>-</w:t>
      </w:r>
      <w:r w:rsidR="003B5702" w:rsidRPr="00B37991">
        <w:rPr>
          <w:rFonts w:ascii="Segoe UI" w:hAnsi="Segoe UI" w:cs="Segoe UI"/>
        </w:rPr>
        <w:t>up</w:t>
      </w:r>
      <w:r w:rsidR="004511B2" w:rsidRPr="00B37991">
        <w:rPr>
          <w:rFonts w:ascii="Segoe UI" w:hAnsi="Segoe UI" w:cs="Segoe UI"/>
        </w:rPr>
        <w:t>.</w:t>
      </w:r>
    </w:p>
    <w:p w:rsidR="00B37991" w:rsidRPr="00B37991" w:rsidRDefault="00B37991" w:rsidP="00C7766B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</w:p>
    <w:p w:rsidR="00DB3BD6" w:rsidRPr="00B37991" w:rsidRDefault="00B37991" w:rsidP="00C7766B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i</w:t>
      </w:r>
      <w:r w:rsidRPr="00B37991">
        <w:rPr>
          <w:rFonts w:ascii="Segoe UI" w:hAnsi="Segoe UI" w:cs="Segoe UI"/>
        </w:rPr>
        <w:t>ii)</w:t>
      </w:r>
      <w:r w:rsidRPr="00B37991">
        <w:rPr>
          <w:rFonts w:ascii="Segoe UI" w:hAnsi="Segoe UI" w:cs="Segoe UI"/>
        </w:rPr>
        <w:tab/>
      </w:r>
      <w:r>
        <w:rPr>
          <w:rFonts w:ascii="Segoe UI" w:hAnsi="Segoe UI" w:cs="Segoe UI"/>
        </w:rPr>
        <w:t>T</w:t>
      </w:r>
      <w:r w:rsidRPr="00B37991">
        <w:rPr>
          <w:rFonts w:ascii="Segoe UI" w:hAnsi="Segoe UI" w:cs="Segoe UI"/>
        </w:rPr>
        <w:t xml:space="preserve">he $200 (incl. GST) </w:t>
      </w:r>
      <w:r>
        <w:rPr>
          <w:rFonts w:ascii="Segoe UI" w:hAnsi="Segoe UI" w:cs="Segoe UI"/>
        </w:rPr>
        <w:t xml:space="preserve">credit must be used within 6 months of the date </w:t>
      </w:r>
      <w:r w:rsidR="00FA05F4">
        <w:rPr>
          <w:rFonts w:ascii="Segoe UI" w:hAnsi="Segoe UI" w:cs="Segoe UI"/>
        </w:rPr>
        <w:t xml:space="preserve">it </w:t>
      </w:r>
      <w:r>
        <w:rPr>
          <w:rFonts w:ascii="Segoe UI" w:hAnsi="Segoe UI" w:cs="Segoe UI"/>
        </w:rPr>
        <w:t xml:space="preserve">is </w:t>
      </w:r>
      <w:r w:rsidRPr="00B37991">
        <w:rPr>
          <w:rFonts w:ascii="Segoe UI" w:hAnsi="Segoe UI" w:cs="Segoe UI"/>
        </w:rPr>
        <w:t>credited to the customer's SendPro + Sendle account</w:t>
      </w:r>
      <w:r>
        <w:rPr>
          <w:rFonts w:ascii="Segoe UI" w:hAnsi="Segoe UI" w:cs="Segoe UI"/>
        </w:rPr>
        <w:t xml:space="preserve">, failing which any remaining </w:t>
      </w:r>
      <w:r w:rsidR="00FA05F4">
        <w:rPr>
          <w:rFonts w:ascii="Segoe UI" w:hAnsi="Segoe UI" w:cs="Segoe UI"/>
        </w:rPr>
        <w:t xml:space="preserve">unused </w:t>
      </w:r>
      <w:r>
        <w:rPr>
          <w:rFonts w:ascii="Segoe UI" w:hAnsi="Segoe UI" w:cs="Segoe UI"/>
        </w:rPr>
        <w:t xml:space="preserve">balance will automatically lapse and be removed from </w:t>
      </w:r>
      <w:r w:rsidRPr="00B37991">
        <w:rPr>
          <w:rFonts w:ascii="Segoe UI" w:hAnsi="Segoe UI" w:cs="Segoe UI"/>
        </w:rPr>
        <w:t>the customer's SendPro + Sendle account</w:t>
      </w:r>
      <w:r>
        <w:rPr>
          <w:rFonts w:ascii="Segoe UI" w:hAnsi="Segoe UI" w:cs="Segoe UI"/>
        </w:rPr>
        <w:t>.</w:t>
      </w:r>
    </w:p>
    <w:p w:rsidR="00B37991" w:rsidRPr="00B37991" w:rsidRDefault="00B37991" w:rsidP="00C7766B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</w:p>
    <w:p w:rsidR="003B5702" w:rsidRPr="00B37991" w:rsidRDefault="002D470A" w:rsidP="00EB3D6E">
      <w:pPr>
        <w:pStyle w:val="ListParagraph"/>
        <w:tabs>
          <w:tab w:val="left" w:pos="284"/>
        </w:tabs>
        <w:ind w:hanging="720"/>
        <w:jc w:val="both"/>
        <w:rPr>
          <w:rFonts w:ascii="Segoe UI" w:hAnsi="Segoe UI" w:cs="Segoe UI"/>
          <w:b/>
        </w:rPr>
      </w:pPr>
      <w:r w:rsidRPr="00B37991">
        <w:rPr>
          <w:rFonts w:ascii="Segoe UI" w:hAnsi="Segoe UI" w:cs="Segoe UI"/>
        </w:rPr>
        <w:t xml:space="preserve"> </w:t>
      </w:r>
      <w:r w:rsidR="00EB3D6E" w:rsidRPr="00B37991">
        <w:rPr>
          <w:rFonts w:ascii="Segoe UI" w:hAnsi="Segoe UI" w:cs="Segoe UI"/>
        </w:rPr>
        <w:t xml:space="preserve">(b)  </w:t>
      </w:r>
      <w:r w:rsidR="00EB3D6E" w:rsidRPr="00B37991">
        <w:rPr>
          <w:rFonts w:ascii="Segoe UI" w:hAnsi="Segoe UI" w:cs="Segoe UI"/>
        </w:rPr>
        <w:tab/>
      </w:r>
      <w:r w:rsidR="00EB3D6E" w:rsidRPr="00B37991">
        <w:rPr>
          <w:rFonts w:ascii="Segoe UI" w:hAnsi="Segoe UI" w:cs="Segoe UI"/>
          <w:b/>
          <w:u w:val="single"/>
        </w:rPr>
        <w:t>Offer 2</w:t>
      </w:r>
      <w:r w:rsidR="00EB3D6E" w:rsidRPr="00B37991">
        <w:rPr>
          <w:rFonts w:ascii="Segoe UI" w:hAnsi="Segoe UI" w:cs="Segoe UI"/>
          <w:b/>
        </w:rPr>
        <w:t xml:space="preserve">: </w:t>
      </w:r>
      <w:r w:rsidR="00C478A1" w:rsidRPr="00B37991">
        <w:rPr>
          <w:rFonts w:ascii="Segoe UI" w:hAnsi="Segoe UI" w:cs="Segoe UI"/>
          <w:b/>
        </w:rPr>
        <w:t xml:space="preserve">If you’re an existing SendPro+ customer, and you </w:t>
      </w:r>
      <w:r w:rsidR="00C478A1" w:rsidRPr="00B37991">
        <w:rPr>
          <w:rFonts w:ascii="Segoe UI" w:hAnsi="Segoe UI" w:cs="Segoe UI"/>
          <w:b/>
          <w:bCs/>
        </w:rPr>
        <w:t>r</w:t>
      </w:r>
      <w:r w:rsidR="003B5702" w:rsidRPr="00B37991">
        <w:rPr>
          <w:rFonts w:ascii="Segoe UI" w:hAnsi="Segoe UI" w:cs="Segoe UI"/>
          <w:b/>
          <w:bCs/>
        </w:rPr>
        <w:t xml:space="preserve">efer a friend and they purchase </w:t>
      </w:r>
      <w:r w:rsidR="00EB3D6E" w:rsidRPr="00B37991">
        <w:rPr>
          <w:rFonts w:ascii="Segoe UI" w:hAnsi="Segoe UI" w:cs="Segoe UI"/>
          <w:b/>
          <w:bCs/>
        </w:rPr>
        <w:t xml:space="preserve">or rent </w:t>
      </w:r>
      <w:r w:rsidR="003B5702" w:rsidRPr="00B37991">
        <w:rPr>
          <w:rFonts w:ascii="Segoe UI" w:hAnsi="Segoe UI" w:cs="Segoe UI"/>
          <w:b/>
          <w:bCs/>
        </w:rPr>
        <w:t xml:space="preserve">a SendPro+, you </w:t>
      </w:r>
      <w:r w:rsidR="00C478A1" w:rsidRPr="00B37991">
        <w:rPr>
          <w:rFonts w:ascii="Segoe UI" w:hAnsi="Segoe UI" w:cs="Segoe UI"/>
          <w:b/>
          <w:bCs/>
        </w:rPr>
        <w:t xml:space="preserve">will </w:t>
      </w:r>
      <w:r w:rsidR="003B5702" w:rsidRPr="00B37991">
        <w:rPr>
          <w:rFonts w:ascii="Segoe UI" w:hAnsi="Segoe UI" w:cs="Segoe UI"/>
          <w:b/>
          <w:bCs/>
        </w:rPr>
        <w:t xml:space="preserve">receive $200 </w:t>
      </w:r>
      <w:r w:rsidR="00DB3BD6" w:rsidRPr="00B37991">
        <w:rPr>
          <w:rFonts w:ascii="Segoe UI" w:hAnsi="Segoe UI" w:cs="Segoe UI"/>
          <w:b/>
          <w:bCs/>
        </w:rPr>
        <w:t>(</w:t>
      </w:r>
      <w:r w:rsidR="00EB3D6E" w:rsidRPr="00B37991">
        <w:rPr>
          <w:rFonts w:ascii="Segoe UI" w:hAnsi="Segoe UI" w:cs="Segoe UI"/>
          <w:b/>
          <w:bCs/>
        </w:rPr>
        <w:t xml:space="preserve">incl. GST) </w:t>
      </w:r>
      <w:r w:rsidR="003B5702" w:rsidRPr="00B37991">
        <w:rPr>
          <w:rFonts w:ascii="Segoe UI" w:hAnsi="Segoe UI" w:cs="Segoe UI"/>
          <w:b/>
          <w:bCs/>
        </w:rPr>
        <w:t>shipping credits</w:t>
      </w:r>
      <w:r w:rsidR="00EB3D6E" w:rsidRPr="00B37991">
        <w:rPr>
          <w:rFonts w:ascii="Segoe UI" w:hAnsi="Segoe UI" w:cs="Segoe UI"/>
          <w:b/>
          <w:bCs/>
        </w:rPr>
        <w:t xml:space="preserve"> </w:t>
      </w:r>
      <w:r w:rsidR="00DB3BD6" w:rsidRPr="00B37991">
        <w:rPr>
          <w:rFonts w:ascii="Segoe UI" w:hAnsi="Segoe UI" w:cs="Segoe UI"/>
          <w:b/>
          <w:bCs/>
        </w:rPr>
        <w:t>(“Offer #2”)</w:t>
      </w:r>
      <w:r w:rsidRPr="00B37991">
        <w:rPr>
          <w:rFonts w:ascii="Segoe UI" w:hAnsi="Segoe UI" w:cs="Segoe UI"/>
          <w:b/>
          <w:bCs/>
        </w:rPr>
        <w:t>:</w:t>
      </w:r>
    </w:p>
    <w:p w:rsidR="00EB3D6E" w:rsidRPr="00B37991" w:rsidRDefault="00EB3D6E" w:rsidP="003B5702">
      <w:pPr>
        <w:rPr>
          <w:rFonts w:ascii="Segoe UI" w:hAnsi="Segoe UI" w:cs="Segoe UI"/>
        </w:rPr>
      </w:pPr>
    </w:p>
    <w:p w:rsidR="00A67E5C" w:rsidRPr="00B37991" w:rsidRDefault="002C3906" w:rsidP="00A67E5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 xml:space="preserve">In the event </w:t>
      </w:r>
      <w:r w:rsidR="00C478A1" w:rsidRPr="00B37991">
        <w:rPr>
          <w:rFonts w:ascii="Segoe UI" w:hAnsi="Segoe UI" w:cs="Segoe UI"/>
        </w:rPr>
        <w:t xml:space="preserve">you’re an existing SendPro+ customer and you </w:t>
      </w:r>
      <w:r w:rsidR="00A67E5C" w:rsidRPr="00B37991">
        <w:rPr>
          <w:rFonts w:ascii="Segoe UI" w:hAnsi="Segoe UI" w:cs="Segoe UI"/>
        </w:rPr>
        <w:t xml:space="preserve">refer a friend to us and they </w:t>
      </w:r>
      <w:r w:rsidRPr="00B37991">
        <w:rPr>
          <w:rFonts w:ascii="Segoe UI" w:hAnsi="Segoe UI" w:cs="Segoe UI"/>
          <w:bCs/>
        </w:rPr>
        <w:t>purchase or rent* a SendPro+ during the Promotions Period, you will receive $200 (incl. GST) shipping credits</w:t>
      </w:r>
      <w:r w:rsidRPr="00B37991">
        <w:rPr>
          <w:rFonts w:ascii="Segoe UI" w:hAnsi="Segoe UI" w:cs="Segoe UI"/>
        </w:rPr>
        <w:t xml:space="preserve"> to use to </w:t>
      </w:r>
      <w:r w:rsidR="00A67E5C" w:rsidRPr="00B37991">
        <w:rPr>
          <w:rFonts w:ascii="Segoe UI" w:hAnsi="Segoe UI" w:cs="Segoe UI"/>
        </w:rPr>
        <w:t xml:space="preserve">ship parcels via our SendPro+ Sendle </w:t>
      </w:r>
      <w:r w:rsidR="004511B2" w:rsidRPr="00B37991">
        <w:rPr>
          <w:rFonts w:ascii="Segoe UI" w:hAnsi="Segoe UI" w:cs="Segoe UI"/>
        </w:rPr>
        <w:t>S</w:t>
      </w:r>
      <w:r w:rsidR="00A67E5C" w:rsidRPr="00B37991">
        <w:rPr>
          <w:rFonts w:ascii="Segoe UI" w:hAnsi="Segoe UI" w:cs="Segoe UI"/>
        </w:rPr>
        <w:t>olution</w:t>
      </w:r>
      <w:r w:rsidR="004511B2" w:rsidRPr="00B37991">
        <w:rPr>
          <w:rFonts w:ascii="Segoe UI" w:hAnsi="Segoe UI" w:cs="Segoe UI"/>
        </w:rPr>
        <w:t>;</w:t>
      </w:r>
    </w:p>
    <w:p w:rsidR="00A67E5C" w:rsidRPr="00B37991" w:rsidRDefault="00A67E5C" w:rsidP="00A67E5C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Segoe UI" w:hAnsi="Segoe UI" w:cs="Segoe UI"/>
        </w:rPr>
      </w:pPr>
    </w:p>
    <w:p w:rsidR="002D470A" w:rsidRPr="00B37991" w:rsidRDefault="002D470A" w:rsidP="002D470A">
      <w:pPr>
        <w:pStyle w:val="NormalWeb"/>
        <w:shd w:val="clear" w:color="auto" w:fill="FFFFFF"/>
        <w:spacing w:before="0" w:beforeAutospacing="0" w:after="0" w:afterAutospacing="0"/>
        <w:ind w:left="1560" w:hanging="284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 xml:space="preserve">*  </w:t>
      </w:r>
      <w:r w:rsidRPr="00B37991">
        <w:rPr>
          <w:rFonts w:ascii="Segoe UI" w:hAnsi="Segoe UI" w:cs="Segoe UI"/>
        </w:rPr>
        <w:tab/>
        <w:t>To be eligible</w:t>
      </w:r>
      <w:r w:rsidR="00C478A1" w:rsidRPr="00B37991">
        <w:rPr>
          <w:rFonts w:ascii="Segoe UI" w:hAnsi="Segoe UI" w:cs="Segoe UI"/>
        </w:rPr>
        <w:t>,</w:t>
      </w:r>
      <w:r w:rsidRPr="00B37991">
        <w:rPr>
          <w:rFonts w:ascii="Segoe UI" w:hAnsi="Segoe UI" w:cs="Segoe UI"/>
        </w:rPr>
        <w:t xml:space="preserve"> the friend must enter into a Purchase Agreement or Rental Agreement with Pitney Bowes for a SendPro+ during the Promotions Period. </w:t>
      </w:r>
    </w:p>
    <w:p w:rsidR="002D470A" w:rsidRPr="00B37991" w:rsidRDefault="002D470A" w:rsidP="00A67E5C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Segoe UI" w:hAnsi="Segoe UI" w:cs="Segoe UI"/>
        </w:rPr>
      </w:pPr>
    </w:p>
    <w:p w:rsidR="002C3906" w:rsidRPr="00B37991" w:rsidRDefault="004511B2" w:rsidP="002C3906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 xml:space="preserve"> </w:t>
      </w:r>
      <w:r w:rsidR="002C3906" w:rsidRPr="00B37991">
        <w:rPr>
          <w:rFonts w:ascii="Segoe UI" w:hAnsi="Segoe UI" w:cs="Segoe UI"/>
        </w:rPr>
        <w:t>(ii)</w:t>
      </w:r>
      <w:r w:rsidR="002C3906" w:rsidRPr="00B37991">
        <w:rPr>
          <w:rFonts w:ascii="Segoe UI" w:hAnsi="Segoe UI" w:cs="Segoe UI"/>
        </w:rPr>
        <w:tab/>
        <w:t xml:space="preserve">In such event, the $200 (incl. GST) will be credited to </w:t>
      </w:r>
      <w:r w:rsidR="00DE0363" w:rsidRPr="00B37991">
        <w:rPr>
          <w:rFonts w:ascii="Segoe UI" w:hAnsi="Segoe UI" w:cs="Segoe UI"/>
        </w:rPr>
        <w:t>your</w:t>
      </w:r>
      <w:r w:rsidR="002C3906" w:rsidRPr="00B37991">
        <w:rPr>
          <w:rFonts w:ascii="Segoe UI" w:hAnsi="Segoe UI" w:cs="Segoe UI"/>
        </w:rPr>
        <w:t xml:space="preserve"> SendPro + Sendle account within </w:t>
      </w:r>
      <w:r w:rsidR="002C3906" w:rsidRPr="00B37991">
        <w:rPr>
          <w:rFonts w:ascii="Segoe UI" w:hAnsi="Segoe UI" w:cs="Segoe UI"/>
          <w:highlight w:val="yellow"/>
        </w:rPr>
        <w:t>2 weeks</w:t>
      </w:r>
      <w:r w:rsidR="002C3906" w:rsidRPr="00B37991">
        <w:rPr>
          <w:rFonts w:ascii="Segoe UI" w:hAnsi="Segoe UI" w:cs="Segoe UI"/>
        </w:rPr>
        <w:t xml:space="preserve"> after the </w:t>
      </w:r>
      <w:r w:rsidR="002D470A" w:rsidRPr="00B37991">
        <w:rPr>
          <w:rFonts w:ascii="Segoe UI" w:hAnsi="Segoe UI" w:cs="Segoe UI"/>
        </w:rPr>
        <w:t>referr</w:t>
      </w:r>
      <w:r w:rsidR="00C478A1" w:rsidRPr="00B37991">
        <w:rPr>
          <w:rFonts w:ascii="Segoe UI" w:hAnsi="Segoe UI" w:cs="Segoe UI"/>
        </w:rPr>
        <w:t>ed</w:t>
      </w:r>
      <w:r w:rsidR="002D470A" w:rsidRPr="00B37991">
        <w:rPr>
          <w:rFonts w:ascii="Segoe UI" w:hAnsi="Segoe UI" w:cs="Segoe UI"/>
        </w:rPr>
        <w:t xml:space="preserve"> </w:t>
      </w:r>
      <w:r w:rsidR="00C478A1" w:rsidRPr="00B37991">
        <w:rPr>
          <w:rFonts w:ascii="Segoe UI" w:hAnsi="Segoe UI" w:cs="Segoe UI"/>
        </w:rPr>
        <w:t xml:space="preserve">friend </w:t>
      </w:r>
      <w:r w:rsidR="002C3906" w:rsidRPr="00B37991">
        <w:rPr>
          <w:rFonts w:ascii="Segoe UI" w:hAnsi="Segoe UI" w:cs="Segoe UI"/>
        </w:rPr>
        <w:t>has set-up an account with us, added a valid Australian credit card to that account, and activated the account by ordering one parcel pick-up;</w:t>
      </w:r>
      <w:r w:rsidR="002D470A" w:rsidRPr="00B37991">
        <w:rPr>
          <w:rFonts w:ascii="Segoe UI" w:hAnsi="Segoe UI" w:cs="Segoe UI"/>
        </w:rPr>
        <w:t xml:space="preserve"> and</w:t>
      </w:r>
      <w:r w:rsidR="002C3906" w:rsidRPr="00B37991">
        <w:rPr>
          <w:rFonts w:ascii="Segoe UI" w:hAnsi="Segoe UI" w:cs="Segoe UI"/>
        </w:rPr>
        <w:t xml:space="preserve"> </w:t>
      </w:r>
      <w:r w:rsidR="002D470A" w:rsidRPr="00B37991">
        <w:rPr>
          <w:rFonts w:ascii="Segoe UI" w:hAnsi="Segoe UI" w:cs="Segoe UI"/>
        </w:rPr>
        <w:t xml:space="preserve"> </w:t>
      </w:r>
    </w:p>
    <w:p w:rsidR="002C3906" w:rsidRPr="00B37991" w:rsidRDefault="002C3906" w:rsidP="002C3906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</w:p>
    <w:p w:rsidR="00FA05F4" w:rsidRPr="00B37991" w:rsidRDefault="00FA05F4" w:rsidP="00FA05F4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i</w:t>
      </w:r>
      <w:r w:rsidRPr="00B37991">
        <w:rPr>
          <w:rFonts w:ascii="Segoe UI" w:hAnsi="Segoe UI" w:cs="Segoe UI"/>
        </w:rPr>
        <w:t>ii)</w:t>
      </w:r>
      <w:r w:rsidRPr="00B37991">
        <w:rPr>
          <w:rFonts w:ascii="Segoe UI" w:hAnsi="Segoe UI" w:cs="Segoe UI"/>
        </w:rPr>
        <w:tab/>
      </w:r>
      <w:r>
        <w:rPr>
          <w:rFonts w:ascii="Segoe UI" w:hAnsi="Segoe UI" w:cs="Segoe UI"/>
        </w:rPr>
        <w:t>T</w:t>
      </w:r>
      <w:r w:rsidRPr="00B37991">
        <w:rPr>
          <w:rFonts w:ascii="Segoe UI" w:hAnsi="Segoe UI" w:cs="Segoe UI"/>
        </w:rPr>
        <w:t xml:space="preserve">he $200 (incl. GST) </w:t>
      </w:r>
      <w:r>
        <w:rPr>
          <w:rFonts w:ascii="Segoe UI" w:hAnsi="Segoe UI" w:cs="Segoe UI"/>
        </w:rPr>
        <w:t xml:space="preserve">credit must be used within 6 months of the date it is </w:t>
      </w:r>
      <w:r w:rsidRPr="00B37991">
        <w:rPr>
          <w:rFonts w:ascii="Segoe UI" w:hAnsi="Segoe UI" w:cs="Segoe UI"/>
        </w:rPr>
        <w:t>credited to the customer's SendPro + Sendle account</w:t>
      </w:r>
      <w:r>
        <w:rPr>
          <w:rFonts w:ascii="Segoe UI" w:hAnsi="Segoe UI" w:cs="Segoe UI"/>
        </w:rPr>
        <w:t xml:space="preserve">, failing which any remaining unused balance will automatically lapse and be removed from </w:t>
      </w:r>
      <w:r w:rsidRPr="00B37991">
        <w:rPr>
          <w:rFonts w:ascii="Segoe UI" w:hAnsi="Segoe UI" w:cs="Segoe UI"/>
        </w:rPr>
        <w:t>the customer's SendPro + Sendle account</w:t>
      </w:r>
      <w:r>
        <w:rPr>
          <w:rFonts w:ascii="Segoe UI" w:hAnsi="Segoe UI" w:cs="Segoe UI"/>
        </w:rPr>
        <w:t>.</w:t>
      </w:r>
    </w:p>
    <w:p w:rsidR="00FA05F4" w:rsidRDefault="00FA05F4" w:rsidP="00FA05F4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 xml:space="preserve"> </w:t>
      </w:r>
    </w:p>
    <w:p w:rsidR="003B5702" w:rsidRPr="00B37991" w:rsidRDefault="002D470A" w:rsidP="00FA05F4">
      <w:pPr>
        <w:pStyle w:val="NormalWeb"/>
        <w:shd w:val="clear" w:color="auto" w:fill="FFFFFF"/>
        <w:spacing w:before="0" w:beforeAutospacing="0" w:after="0" w:afterAutospacing="0"/>
        <w:ind w:left="1276" w:hanging="55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(i</w:t>
      </w:r>
      <w:r w:rsidR="00FA05F4">
        <w:rPr>
          <w:rFonts w:ascii="Segoe UI" w:hAnsi="Segoe UI" w:cs="Segoe UI"/>
        </w:rPr>
        <w:t>v</w:t>
      </w:r>
      <w:r w:rsidRPr="00B37991">
        <w:rPr>
          <w:rFonts w:ascii="Segoe UI" w:hAnsi="Segoe UI" w:cs="Segoe UI"/>
        </w:rPr>
        <w:t>)</w:t>
      </w:r>
      <w:r w:rsidRPr="00B37991">
        <w:rPr>
          <w:rFonts w:ascii="Segoe UI" w:hAnsi="Segoe UI" w:cs="Segoe UI"/>
        </w:rPr>
        <w:tab/>
        <w:t>There is n</w:t>
      </w:r>
      <w:r w:rsidR="003B5702" w:rsidRPr="00B37991">
        <w:rPr>
          <w:rFonts w:ascii="Segoe UI" w:hAnsi="Segoe UI" w:cs="Segoe UI"/>
        </w:rPr>
        <w:t>o limit to how often a customer can provide a referral</w:t>
      </w:r>
      <w:r w:rsidRPr="00B37991">
        <w:rPr>
          <w:rFonts w:ascii="Segoe UI" w:hAnsi="Segoe UI" w:cs="Segoe UI"/>
        </w:rPr>
        <w:t xml:space="preserve"> under Offer #2.</w:t>
      </w:r>
    </w:p>
    <w:p w:rsidR="00215E56" w:rsidRPr="00B37991" w:rsidRDefault="00215E56" w:rsidP="006F0380">
      <w:pPr>
        <w:pStyle w:val="ListParagraph"/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</w:p>
    <w:p w:rsidR="00215E56" w:rsidRPr="00B37991" w:rsidRDefault="00215E56" w:rsidP="00215E56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lastRenderedPageBreak/>
        <w:t xml:space="preserve">The period of the Promotions commences on 19 March 2019 and will end on </w:t>
      </w:r>
      <w:r w:rsidR="00C3544A">
        <w:rPr>
          <w:rFonts w:ascii="Segoe UI" w:hAnsi="Segoe UI" w:cs="Segoe UI"/>
        </w:rPr>
        <w:t>30 August</w:t>
      </w:r>
      <w:r w:rsidRPr="00B37991">
        <w:rPr>
          <w:rFonts w:ascii="Segoe UI" w:hAnsi="Segoe UI" w:cs="Segoe UI"/>
        </w:rPr>
        <w:t xml:space="preserve"> 2019 at 11.59pm (</w:t>
      </w:r>
      <w:r w:rsidRPr="00B37991">
        <w:rPr>
          <w:rFonts w:ascii="Segoe UI" w:hAnsi="Segoe UI" w:cs="Segoe UI"/>
          <w:b/>
        </w:rPr>
        <w:t>Promotions Period</w:t>
      </w:r>
      <w:r w:rsidRPr="00B37991">
        <w:rPr>
          <w:rFonts w:ascii="Segoe UI" w:hAnsi="Segoe UI" w:cs="Segoe UI"/>
        </w:rPr>
        <w:t>).</w:t>
      </w:r>
    </w:p>
    <w:p w:rsidR="003B5702" w:rsidRPr="00B37991" w:rsidRDefault="003B5702" w:rsidP="006F0380">
      <w:pPr>
        <w:pStyle w:val="ListParagraph"/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</w:p>
    <w:p w:rsidR="000722F9" w:rsidRPr="00B37991" w:rsidRDefault="00F70042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The Promotion</w:t>
      </w:r>
      <w:r w:rsidR="00D57D0C" w:rsidRPr="00B37991">
        <w:rPr>
          <w:rFonts w:ascii="Segoe UI" w:hAnsi="Segoe UI" w:cs="Segoe UI"/>
        </w:rPr>
        <w:t>s</w:t>
      </w:r>
      <w:r w:rsidRPr="00B37991">
        <w:rPr>
          <w:rFonts w:ascii="Segoe UI" w:hAnsi="Segoe UI" w:cs="Segoe UI"/>
        </w:rPr>
        <w:t xml:space="preserve"> </w:t>
      </w:r>
      <w:r w:rsidR="00D57D0C" w:rsidRPr="00B37991">
        <w:rPr>
          <w:rFonts w:ascii="Segoe UI" w:hAnsi="Segoe UI" w:cs="Segoe UI"/>
        </w:rPr>
        <w:t xml:space="preserve">are </w:t>
      </w:r>
      <w:r w:rsidRPr="00B37991">
        <w:rPr>
          <w:rFonts w:ascii="Segoe UI" w:hAnsi="Segoe UI" w:cs="Segoe UI"/>
        </w:rPr>
        <w:t xml:space="preserve">only open to </w:t>
      </w:r>
      <w:r w:rsidR="007F3D50" w:rsidRPr="00B37991">
        <w:rPr>
          <w:rFonts w:ascii="Segoe UI" w:hAnsi="Segoe UI" w:cs="Segoe UI"/>
        </w:rPr>
        <w:t xml:space="preserve">existing and new </w:t>
      </w:r>
      <w:r w:rsidR="006F0380" w:rsidRPr="00B37991">
        <w:rPr>
          <w:rFonts w:ascii="Segoe UI" w:hAnsi="Segoe UI" w:cs="Segoe UI"/>
        </w:rPr>
        <w:t xml:space="preserve">customers </w:t>
      </w:r>
      <w:r w:rsidR="006D2B42" w:rsidRPr="00B37991">
        <w:rPr>
          <w:rFonts w:ascii="Segoe UI" w:hAnsi="Segoe UI" w:cs="Segoe UI"/>
        </w:rPr>
        <w:t xml:space="preserve">that </w:t>
      </w:r>
      <w:proofErr w:type="gramStart"/>
      <w:r w:rsidR="006F0380" w:rsidRPr="00B37991">
        <w:rPr>
          <w:rFonts w:ascii="Segoe UI" w:hAnsi="Segoe UI" w:cs="Segoe UI"/>
        </w:rPr>
        <w:t>are located in</w:t>
      </w:r>
      <w:proofErr w:type="gramEnd"/>
      <w:r w:rsidR="006F0380" w:rsidRPr="00B37991">
        <w:rPr>
          <w:rFonts w:ascii="Segoe UI" w:hAnsi="Segoe UI" w:cs="Segoe UI"/>
        </w:rPr>
        <w:t xml:space="preserve"> Australia</w:t>
      </w:r>
      <w:r w:rsidR="007D5D25" w:rsidRPr="00B37991">
        <w:rPr>
          <w:rFonts w:ascii="Segoe UI" w:hAnsi="Segoe UI" w:cs="Segoe UI"/>
        </w:rPr>
        <w:t xml:space="preserve">. </w:t>
      </w:r>
      <w:r w:rsidR="006F0380" w:rsidRPr="00B37991">
        <w:rPr>
          <w:rFonts w:ascii="Segoe UI" w:hAnsi="Segoe UI" w:cs="Segoe UI"/>
        </w:rPr>
        <w:t xml:space="preserve"> </w:t>
      </w:r>
    </w:p>
    <w:p w:rsidR="00F70042" w:rsidRPr="00B37991" w:rsidRDefault="00F70042" w:rsidP="006F0380">
      <w:pPr>
        <w:pStyle w:val="ListParagraph"/>
        <w:ind w:hanging="426"/>
        <w:rPr>
          <w:rFonts w:ascii="Segoe UI" w:hAnsi="Segoe UI" w:cs="Segoe UI"/>
        </w:rPr>
      </w:pPr>
    </w:p>
    <w:p w:rsidR="00DC1BA6" w:rsidRPr="00B37991" w:rsidRDefault="00DC1BA6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The Promotion</w:t>
      </w:r>
      <w:r w:rsidR="003B5702" w:rsidRPr="00B37991">
        <w:rPr>
          <w:rFonts w:ascii="Segoe UI" w:hAnsi="Segoe UI" w:cs="Segoe UI"/>
        </w:rPr>
        <w:t>s</w:t>
      </w:r>
      <w:r w:rsidRPr="00B37991">
        <w:rPr>
          <w:rFonts w:ascii="Segoe UI" w:hAnsi="Segoe UI" w:cs="Segoe UI"/>
        </w:rPr>
        <w:t xml:space="preserve"> exclude any applicable taxes you are required to pay</w:t>
      </w:r>
      <w:r w:rsidR="00252F2C" w:rsidRPr="00B37991">
        <w:rPr>
          <w:rFonts w:ascii="Segoe UI" w:hAnsi="Segoe UI" w:cs="Segoe UI"/>
        </w:rPr>
        <w:t xml:space="preserve"> in relation to </w:t>
      </w:r>
      <w:r w:rsidR="007F3D50" w:rsidRPr="00B37991">
        <w:rPr>
          <w:rFonts w:ascii="Segoe UI" w:hAnsi="Segoe UI" w:cs="Segoe UI"/>
        </w:rPr>
        <w:t>the Promotions.</w:t>
      </w:r>
    </w:p>
    <w:p w:rsidR="004C1029" w:rsidRPr="00B37991" w:rsidRDefault="004C1029" w:rsidP="006F0380">
      <w:pPr>
        <w:ind w:hanging="426"/>
        <w:rPr>
          <w:rFonts w:ascii="Segoe UI" w:hAnsi="Segoe UI" w:cs="Segoe UI"/>
        </w:rPr>
      </w:pPr>
    </w:p>
    <w:p w:rsidR="00150125" w:rsidRPr="00B37991" w:rsidRDefault="00150125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 xml:space="preserve">The </w:t>
      </w:r>
      <w:r w:rsidR="00FD549C" w:rsidRPr="00B37991">
        <w:rPr>
          <w:rFonts w:ascii="Segoe UI" w:hAnsi="Segoe UI" w:cs="Segoe UI"/>
        </w:rPr>
        <w:t>Promotion</w:t>
      </w:r>
      <w:r w:rsidR="003B5702" w:rsidRPr="00B37991">
        <w:rPr>
          <w:rFonts w:ascii="Segoe UI" w:hAnsi="Segoe UI" w:cs="Segoe UI"/>
        </w:rPr>
        <w:t>s</w:t>
      </w:r>
      <w:r w:rsidRPr="00B37991">
        <w:rPr>
          <w:rFonts w:ascii="Segoe UI" w:hAnsi="Segoe UI" w:cs="Segoe UI"/>
        </w:rPr>
        <w:t xml:space="preserve"> </w:t>
      </w:r>
      <w:r w:rsidR="003B5702" w:rsidRPr="00B37991">
        <w:rPr>
          <w:rFonts w:ascii="Segoe UI" w:hAnsi="Segoe UI" w:cs="Segoe UI"/>
        </w:rPr>
        <w:t>are </w:t>
      </w:r>
      <w:r w:rsidRPr="00B37991">
        <w:rPr>
          <w:rFonts w:ascii="Segoe UI" w:hAnsi="Segoe UI" w:cs="Segoe UI"/>
        </w:rPr>
        <w:t>non-transferable and cannot be redeemed for cash or any other item of value.</w:t>
      </w:r>
    </w:p>
    <w:p w:rsidR="00EB156A" w:rsidRPr="00B37991" w:rsidRDefault="00EB156A" w:rsidP="006F0380">
      <w:pPr>
        <w:pStyle w:val="ListParagraph"/>
        <w:ind w:hanging="426"/>
        <w:rPr>
          <w:rFonts w:ascii="Segoe UI" w:hAnsi="Segoe UI" w:cs="Segoe UI"/>
        </w:rPr>
      </w:pPr>
    </w:p>
    <w:p w:rsidR="00FC2652" w:rsidRPr="00B37991" w:rsidRDefault="00FC2652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The Promotion</w:t>
      </w:r>
      <w:r w:rsidR="003B5702" w:rsidRPr="00B37991">
        <w:rPr>
          <w:rFonts w:ascii="Segoe UI" w:hAnsi="Segoe UI" w:cs="Segoe UI"/>
        </w:rPr>
        <w:t>s</w:t>
      </w:r>
      <w:r w:rsidRPr="00B37991">
        <w:rPr>
          <w:rFonts w:ascii="Segoe UI" w:hAnsi="Segoe UI" w:cs="Segoe UI"/>
        </w:rPr>
        <w:t xml:space="preserve"> cannot be used in conjunction with any other offer</w:t>
      </w:r>
      <w:r w:rsidR="00230AA8" w:rsidRPr="00B37991">
        <w:rPr>
          <w:rFonts w:ascii="Segoe UI" w:hAnsi="Segoe UI" w:cs="Segoe UI"/>
        </w:rPr>
        <w:t>, but customers are eligible for both Offer #1 and Offer #2</w:t>
      </w:r>
      <w:r w:rsidR="00AE38CC" w:rsidRPr="00B37991">
        <w:rPr>
          <w:rFonts w:ascii="Segoe UI" w:hAnsi="Segoe UI" w:cs="Segoe UI"/>
        </w:rPr>
        <w:t>.</w:t>
      </w:r>
      <w:r w:rsidR="00230AA8" w:rsidRPr="00B37991">
        <w:rPr>
          <w:rFonts w:ascii="Segoe UI" w:hAnsi="Segoe UI" w:cs="Segoe UI"/>
        </w:rPr>
        <w:t xml:space="preserve"> </w:t>
      </w:r>
    </w:p>
    <w:p w:rsidR="00FC2652" w:rsidRPr="00B37991" w:rsidRDefault="00FC2652" w:rsidP="006F0380">
      <w:pPr>
        <w:pStyle w:val="ListParagraph"/>
        <w:ind w:hanging="426"/>
        <w:rPr>
          <w:rFonts w:ascii="Segoe UI" w:hAnsi="Segoe UI" w:cs="Segoe UI"/>
        </w:rPr>
      </w:pPr>
    </w:p>
    <w:p w:rsidR="006B1686" w:rsidRPr="00B37991" w:rsidRDefault="006B1686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These terms and conditions are subject to change without notice.</w:t>
      </w:r>
    </w:p>
    <w:p w:rsidR="0093326B" w:rsidRPr="00B37991" w:rsidRDefault="0093326B" w:rsidP="006F0380">
      <w:pPr>
        <w:pStyle w:val="ListParagraph"/>
        <w:ind w:hanging="426"/>
        <w:rPr>
          <w:rFonts w:ascii="Segoe UI" w:hAnsi="Segoe UI" w:cs="Segoe UI"/>
        </w:rPr>
      </w:pPr>
    </w:p>
    <w:p w:rsidR="00B957B1" w:rsidRPr="00B37991" w:rsidRDefault="0093326B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 xml:space="preserve">Pitney Bowes reserves the right to amend or withdraw </w:t>
      </w:r>
      <w:r w:rsidR="003D58F8" w:rsidRPr="00B37991">
        <w:rPr>
          <w:rFonts w:ascii="Segoe UI" w:hAnsi="Segoe UI" w:cs="Segoe UI"/>
        </w:rPr>
        <w:t>Offer #1 and/or Offer #2</w:t>
      </w:r>
      <w:r w:rsidRPr="00B37991">
        <w:rPr>
          <w:rFonts w:ascii="Segoe UI" w:hAnsi="Segoe UI" w:cs="Segoe UI"/>
        </w:rPr>
        <w:t xml:space="preserve"> at any time.</w:t>
      </w:r>
      <w:r w:rsidR="00C73BE7" w:rsidRPr="00B37991">
        <w:rPr>
          <w:rFonts w:ascii="Segoe UI" w:hAnsi="Segoe UI" w:cs="Segoe UI"/>
        </w:rPr>
        <w:t xml:space="preserve"> </w:t>
      </w:r>
    </w:p>
    <w:p w:rsidR="00B957B1" w:rsidRPr="00B37991" w:rsidRDefault="00B957B1" w:rsidP="00B957B1">
      <w:pPr>
        <w:pStyle w:val="ListParagraph"/>
        <w:rPr>
          <w:rFonts w:ascii="Segoe UI" w:hAnsi="Segoe UI" w:cs="Segoe UI"/>
        </w:rPr>
      </w:pPr>
    </w:p>
    <w:p w:rsidR="0093326B" w:rsidRPr="00B37991" w:rsidRDefault="00C73BE7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 xml:space="preserve">Pitney Bowes reserves the right not to enter into a Purchase Agreement or Rental Agreement with any </w:t>
      </w:r>
      <w:proofErr w:type="gramStart"/>
      <w:r w:rsidRPr="00B37991">
        <w:rPr>
          <w:rFonts w:ascii="Segoe UI" w:hAnsi="Segoe UI" w:cs="Segoe UI"/>
        </w:rPr>
        <w:t>particular customer</w:t>
      </w:r>
      <w:proofErr w:type="gramEnd"/>
      <w:r w:rsidRPr="00B37991">
        <w:rPr>
          <w:rFonts w:ascii="Segoe UI" w:hAnsi="Segoe UI" w:cs="Segoe UI"/>
        </w:rPr>
        <w:t xml:space="preserve"> (e.g. in the event </w:t>
      </w:r>
      <w:r w:rsidR="00BA0C5B" w:rsidRPr="00B37991">
        <w:rPr>
          <w:rFonts w:ascii="Segoe UI" w:hAnsi="Segoe UI" w:cs="Segoe UI"/>
        </w:rPr>
        <w:t>a prosp</w:t>
      </w:r>
      <w:bookmarkStart w:id="0" w:name="_GoBack"/>
      <w:bookmarkEnd w:id="0"/>
      <w:r w:rsidR="00BA0C5B" w:rsidRPr="00B37991">
        <w:rPr>
          <w:rFonts w:ascii="Segoe UI" w:hAnsi="Segoe UI" w:cs="Segoe UI"/>
        </w:rPr>
        <w:t xml:space="preserve">ective customer </w:t>
      </w:r>
      <w:r w:rsidRPr="00B37991">
        <w:rPr>
          <w:rFonts w:ascii="Segoe UI" w:hAnsi="Segoe UI" w:cs="Segoe UI"/>
        </w:rPr>
        <w:t>do</w:t>
      </w:r>
      <w:r w:rsidR="00BA0C5B" w:rsidRPr="00B37991">
        <w:rPr>
          <w:rFonts w:ascii="Segoe UI" w:hAnsi="Segoe UI" w:cs="Segoe UI"/>
        </w:rPr>
        <w:t>es</w:t>
      </w:r>
      <w:r w:rsidRPr="00B37991">
        <w:rPr>
          <w:rFonts w:ascii="Segoe UI" w:hAnsi="Segoe UI" w:cs="Segoe UI"/>
        </w:rPr>
        <w:t xml:space="preserve"> not meet Pitney Bowes’ credit criteria).</w:t>
      </w:r>
    </w:p>
    <w:p w:rsidR="007730F4" w:rsidRPr="00B37991" w:rsidRDefault="007730F4" w:rsidP="006F0380">
      <w:pPr>
        <w:pStyle w:val="ListParagraph"/>
        <w:ind w:hanging="426"/>
        <w:rPr>
          <w:rFonts w:ascii="Segoe UI" w:hAnsi="Segoe UI" w:cs="Segoe UI"/>
        </w:rPr>
      </w:pPr>
    </w:p>
    <w:p w:rsidR="007C7843" w:rsidRPr="00B37991" w:rsidRDefault="007C7843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Th</w:t>
      </w:r>
      <w:r w:rsidR="00500587" w:rsidRPr="00B37991">
        <w:rPr>
          <w:rFonts w:ascii="Segoe UI" w:hAnsi="Segoe UI" w:cs="Segoe UI"/>
        </w:rPr>
        <w:t xml:space="preserve">e </w:t>
      </w:r>
      <w:r w:rsidRPr="00B37991">
        <w:rPr>
          <w:rFonts w:ascii="Segoe UI" w:hAnsi="Segoe UI" w:cs="Segoe UI"/>
        </w:rPr>
        <w:t>Promotion</w:t>
      </w:r>
      <w:r w:rsidR="002A2CD7" w:rsidRPr="00B37991">
        <w:rPr>
          <w:rFonts w:ascii="Segoe UI" w:hAnsi="Segoe UI" w:cs="Segoe UI"/>
        </w:rPr>
        <w:t>s</w:t>
      </w:r>
      <w:r w:rsidRPr="00B37991">
        <w:rPr>
          <w:rFonts w:ascii="Segoe UI" w:hAnsi="Segoe UI" w:cs="Segoe UI"/>
        </w:rPr>
        <w:t xml:space="preserve"> </w:t>
      </w:r>
      <w:r w:rsidR="002A2CD7" w:rsidRPr="00B37991">
        <w:rPr>
          <w:rFonts w:ascii="Segoe UI" w:hAnsi="Segoe UI" w:cs="Segoe UI"/>
        </w:rPr>
        <w:t>are</w:t>
      </w:r>
      <w:r w:rsidRPr="00B37991">
        <w:rPr>
          <w:rFonts w:ascii="Segoe UI" w:hAnsi="Segoe UI" w:cs="Segoe UI"/>
        </w:rPr>
        <w:t xml:space="preserve"> governed by the laws of New South Wales. In case of any disputes, you consent to the </w:t>
      </w:r>
      <w:r w:rsidR="002350E4" w:rsidRPr="00B37991">
        <w:rPr>
          <w:rFonts w:ascii="Segoe UI" w:hAnsi="Segoe UI" w:cs="Segoe UI"/>
        </w:rPr>
        <w:t xml:space="preserve">exclusive </w:t>
      </w:r>
      <w:r w:rsidRPr="00B37991">
        <w:rPr>
          <w:rFonts w:ascii="Segoe UI" w:hAnsi="Segoe UI" w:cs="Segoe UI"/>
        </w:rPr>
        <w:t>jurisdiction of the courts of New South Wales.</w:t>
      </w:r>
    </w:p>
    <w:p w:rsidR="007C7843" w:rsidRPr="00B37991" w:rsidRDefault="007C7843" w:rsidP="006F0380">
      <w:pPr>
        <w:pStyle w:val="ListParagraph"/>
        <w:ind w:hanging="426"/>
        <w:rPr>
          <w:rFonts w:ascii="Segoe UI" w:hAnsi="Segoe UI" w:cs="Segoe UI"/>
        </w:rPr>
      </w:pPr>
    </w:p>
    <w:p w:rsidR="007730F4" w:rsidRPr="00B37991" w:rsidRDefault="007730F4" w:rsidP="006F0380">
      <w:pPr>
        <w:pStyle w:val="ListParagraph"/>
        <w:numPr>
          <w:ilvl w:val="0"/>
          <w:numId w:val="15"/>
        </w:numPr>
        <w:tabs>
          <w:tab w:val="left" w:pos="284"/>
        </w:tabs>
        <w:ind w:left="0" w:hanging="426"/>
        <w:jc w:val="both"/>
        <w:rPr>
          <w:rFonts w:ascii="Segoe UI" w:hAnsi="Segoe UI" w:cs="Segoe UI"/>
        </w:rPr>
      </w:pPr>
      <w:r w:rsidRPr="00B37991">
        <w:rPr>
          <w:rFonts w:ascii="Segoe UI" w:hAnsi="Segoe UI" w:cs="Segoe UI"/>
        </w:rPr>
        <w:t>The Promotion</w:t>
      </w:r>
      <w:r w:rsidR="00B03BB4" w:rsidRPr="00B37991">
        <w:rPr>
          <w:rFonts w:ascii="Segoe UI" w:hAnsi="Segoe UI" w:cs="Segoe UI"/>
        </w:rPr>
        <w:t>s are</w:t>
      </w:r>
      <w:r w:rsidRPr="00B37991">
        <w:rPr>
          <w:rFonts w:ascii="Segoe UI" w:hAnsi="Segoe UI" w:cs="Segoe UI"/>
        </w:rPr>
        <w:t xml:space="preserve"> </w:t>
      </w:r>
      <w:r w:rsidR="00A45567" w:rsidRPr="00B37991">
        <w:rPr>
          <w:rFonts w:ascii="Segoe UI" w:hAnsi="Segoe UI" w:cs="Segoe UI"/>
        </w:rPr>
        <w:t xml:space="preserve">an </w:t>
      </w:r>
      <w:r w:rsidR="001516F6" w:rsidRPr="00B37991">
        <w:rPr>
          <w:rFonts w:ascii="Segoe UI" w:hAnsi="Segoe UI" w:cs="Segoe UI"/>
        </w:rPr>
        <w:t>initiative</w:t>
      </w:r>
      <w:r w:rsidR="00A45567" w:rsidRPr="00B37991">
        <w:rPr>
          <w:rFonts w:ascii="Segoe UI" w:hAnsi="Segoe UI" w:cs="Segoe UI"/>
        </w:rPr>
        <w:t xml:space="preserve"> of Pitney Bowes</w:t>
      </w:r>
      <w:r w:rsidR="000B4111" w:rsidRPr="00B37991">
        <w:rPr>
          <w:rFonts w:ascii="Segoe UI" w:hAnsi="Segoe UI" w:cs="Segoe UI"/>
        </w:rPr>
        <w:t xml:space="preserve">. </w:t>
      </w:r>
      <w:r w:rsidR="001516F6" w:rsidRPr="00B37991">
        <w:rPr>
          <w:rFonts w:ascii="Segoe UI" w:hAnsi="Segoe UI" w:cs="Segoe UI"/>
        </w:rPr>
        <w:t>Any queries sho</w:t>
      </w:r>
      <w:r w:rsidR="00EC05BC" w:rsidRPr="00B37991">
        <w:rPr>
          <w:rFonts w:ascii="Segoe UI" w:hAnsi="Segoe UI" w:cs="Segoe UI"/>
        </w:rPr>
        <w:t xml:space="preserve">uld be directed to </w:t>
      </w:r>
      <w:r w:rsidR="008B46B0" w:rsidRPr="00B37991">
        <w:rPr>
          <w:rFonts w:ascii="Segoe UI" w:hAnsi="Segoe UI" w:cs="Segoe UI"/>
        </w:rPr>
        <w:t>‘</w:t>
      </w:r>
      <w:r w:rsidR="002350E4" w:rsidRPr="00B37991">
        <w:rPr>
          <w:rFonts w:ascii="Segoe UI" w:hAnsi="Segoe UI" w:cs="Segoe UI"/>
        </w:rPr>
        <w:t xml:space="preserve">Marketing Department, </w:t>
      </w:r>
      <w:r w:rsidR="00EC05BC" w:rsidRPr="00B37991">
        <w:rPr>
          <w:rFonts w:ascii="Segoe UI" w:hAnsi="Segoe UI" w:cs="Segoe UI"/>
        </w:rPr>
        <w:t xml:space="preserve">Pitney Bowes </w:t>
      </w:r>
      <w:r w:rsidR="002350E4" w:rsidRPr="00B37991">
        <w:rPr>
          <w:rFonts w:ascii="Segoe UI" w:hAnsi="Segoe UI" w:cs="Segoe UI"/>
        </w:rPr>
        <w:t xml:space="preserve">Australia Pty Ltd, </w:t>
      </w:r>
      <w:r w:rsidR="00EC05BC" w:rsidRPr="00B37991">
        <w:rPr>
          <w:rFonts w:ascii="Segoe UI" w:hAnsi="Segoe UI" w:cs="Segoe UI"/>
        </w:rPr>
        <w:t>1/68 Waterloo Road, Macquarie Park, NSW 2113</w:t>
      </w:r>
      <w:r w:rsidR="008B46B0" w:rsidRPr="00B37991">
        <w:rPr>
          <w:rFonts w:ascii="Segoe UI" w:hAnsi="Segoe UI" w:cs="Segoe UI"/>
        </w:rPr>
        <w:t>’</w:t>
      </w:r>
      <w:r w:rsidR="00EC05BC" w:rsidRPr="00B37991">
        <w:rPr>
          <w:rFonts w:ascii="Segoe UI" w:hAnsi="Segoe UI" w:cs="Segoe UI"/>
        </w:rPr>
        <w:t xml:space="preserve"> or</w:t>
      </w:r>
      <w:r w:rsidR="00E8185E" w:rsidRPr="00B37991">
        <w:rPr>
          <w:rFonts w:ascii="Segoe UI" w:hAnsi="Segoe UI" w:cs="Segoe UI"/>
        </w:rPr>
        <w:t xml:space="preserve"> by calling</w:t>
      </w:r>
      <w:r w:rsidR="00EC05BC" w:rsidRPr="00B37991">
        <w:rPr>
          <w:rFonts w:ascii="Segoe UI" w:hAnsi="Segoe UI" w:cs="Segoe UI"/>
        </w:rPr>
        <w:t xml:space="preserve"> 13 23 63.</w:t>
      </w:r>
    </w:p>
    <w:sectPr w:rsidR="007730F4" w:rsidRPr="00B37991" w:rsidSect="002D470A">
      <w:headerReference w:type="default" r:id="rId9"/>
      <w:type w:val="continuous"/>
      <w:pgSz w:w="12240" w:h="15840"/>
      <w:pgMar w:top="426" w:right="1041" w:bottom="426" w:left="1134" w:header="284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51" w:rsidRDefault="00F30351" w:rsidP="00480297">
      <w:r>
        <w:separator/>
      </w:r>
    </w:p>
  </w:endnote>
  <w:endnote w:type="continuationSeparator" w:id="0">
    <w:p w:rsidR="00F30351" w:rsidRDefault="00F30351" w:rsidP="0048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51" w:rsidRDefault="00F30351" w:rsidP="00480297">
      <w:r>
        <w:separator/>
      </w:r>
    </w:p>
  </w:footnote>
  <w:footnote w:type="continuationSeparator" w:id="0">
    <w:p w:rsidR="00F30351" w:rsidRDefault="00F30351" w:rsidP="0048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EE" w:rsidRPr="00E37D6A" w:rsidRDefault="00D94305" w:rsidP="00E37D6A">
    <w:pPr>
      <w:pStyle w:val="Header"/>
      <w:jc w:val="right"/>
      <w:rPr>
        <w:b/>
        <w:sz w:val="32"/>
        <w:szCs w:val="32"/>
      </w:rPr>
    </w:pPr>
    <w:r w:rsidRPr="00D94305">
      <w:rPr>
        <w:b/>
        <w:noProof/>
        <w:sz w:val="32"/>
        <w:szCs w:val="32"/>
        <w:lang w:val="en-US"/>
      </w:rPr>
      <w:drawing>
        <wp:inline distT="0" distB="0" distL="0" distR="0">
          <wp:extent cx="1414526" cy="376760"/>
          <wp:effectExtent l="0" t="0" r="0" b="4445"/>
          <wp:docPr id="12" name="Picture 12" descr="L:\Internal Functions\Marketing\Logos\pb-logo-T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ternal Functions\Marketing\Logos\pb-logo-T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91" cy="38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7E2C"/>
    <w:multiLevelType w:val="hybridMultilevel"/>
    <w:tmpl w:val="D02E2ECE"/>
    <w:lvl w:ilvl="0" w:tplc="4298247A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85DC7"/>
    <w:multiLevelType w:val="hybridMultilevel"/>
    <w:tmpl w:val="B60EA512"/>
    <w:lvl w:ilvl="0" w:tplc="77709BE4">
      <w:numFmt w:val="bullet"/>
      <w:lvlText w:val="•"/>
      <w:lvlJc w:val="left"/>
      <w:pPr>
        <w:ind w:left="1110" w:hanging="7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0C2"/>
    <w:multiLevelType w:val="hybridMultilevel"/>
    <w:tmpl w:val="4A54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1E0"/>
    <w:multiLevelType w:val="hybridMultilevel"/>
    <w:tmpl w:val="6026F0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F69C6"/>
    <w:multiLevelType w:val="hybridMultilevel"/>
    <w:tmpl w:val="4EF8D63E"/>
    <w:lvl w:ilvl="0" w:tplc="77709BE4">
      <w:numFmt w:val="bullet"/>
      <w:lvlText w:val="•"/>
      <w:lvlJc w:val="left"/>
      <w:pPr>
        <w:ind w:left="1110" w:hanging="7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6C16"/>
    <w:multiLevelType w:val="hybridMultilevel"/>
    <w:tmpl w:val="9DEE5FC2"/>
    <w:lvl w:ilvl="0" w:tplc="77709BE4">
      <w:numFmt w:val="bullet"/>
      <w:lvlText w:val="•"/>
      <w:lvlJc w:val="left"/>
      <w:pPr>
        <w:ind w:left="1110" w:hanging="7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5D30"/>
    <w:multiLevelType w:val="hybridMultilevel"/>
    <w:tmpl w:val="A36CFC6E"/>
    <w:lvl w:ilvl="0" w:tplc="5D9EC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F7B43"/>
    <w:multiLevelType w:val="hybridMultilevel"/>
    <w:tmpl w:val="7B945630"/>
    <w:lvl w:ilvl="0" w:tplc="C9A0B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63202"/>
    <w:multiLevelType w:val="hybridMultilevel"/>
    <w:tmpl w:val="EFB8E46C"/>
    <w:lvl w:ilvl="0" w:tplc="BB565F0A">
      <w:start w:val="1"/>
      <w:numFmt w:val="decimal"/>
      <w:lvlText w:val="%1."/>
      <w:lvlJc w:val="left"/>
      <w:pPr>
        <w:ind w:left="503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5757" w:hanging="360"/>
      </w:pPr>
    </w:lvl>
    <w:lvl w:ilvl="2" w:tplc="0C09001B" w:tentative="1">
      <w:start w:val="1"/>
      <w:numFmt w:val="lowerRoman"/>
      <w:lvlText w:val="%3."/>
      <w:lvlJc w:val="right"/>
      <w:pPr>
        <w:ind w:left="6477" w:hanging="180"/>
      </w:pPr>
    </w:lvl>
    <w:lvl w:ilvl="3" w:tplc="0C09000F" w:tentative="1">
      <w:start w:val="1"/>
      <w:numFmt w:val="decimal"/>
      <w:lvlText w:val="%4."/>
      <w:lvlJc w:val="left"/>
      <w:pPr>
        <w:ind w:left="7197" w:hanging="360"/>
      </w:pPr>
    </w:lvl>
    <w:lvl w:ilvl="4" w:tplc="0C090019" w:tentative="1">
      <w:start w:val="1"/>
      <w:numFmt w:val="lowerLetter"/>
      <w:lvlText w:val="%5."/>
      <w:lvlJc w:val="left"/>
      <w:pPr>
        <w:ind w:left="7917" w:hanging="360"/>
      </w:pPr>
    </w:lvl>
    <w:lvl w:ilvl="5" w:tplc="0C09001B" w:tentative="1">
      <w:start w:val="1"/>
      <w:numFmt w:val="lowerRoman"/>
      <w:lvlText w:val="%6."/>
      <w:lvlJc w:val="right"/>
      <w:pPr>
        <w:ind w:left="8637" w:hanging="180"/>
      </w:pPr>
    </w:lvl>
    <w:lvl w:ilvl="6" w:tplc="0C09000F" w:tentative="1">
      <w:start w:val="1"/>
      <w:numFmt w:val="decimal"/>
      <w:lvlText w:val="%7."/>
      <w:lvlJc w:val="left"/>
      <w:pPr>
        <w:ind w:left="9357" w:hanging="360"/>
      </w:pPr>
    </w:lvl>
    <w:lvl w:ilvl="7" w:tplc="0C090019" w:tentative="1">
      <w:start w:val="1"/>
      <w:numFmt w:val="lowerLetter"/>
      <w:lvlText w:val="%8."/>
      <w:lvlJc w:val="left"/>
      <w:pPr>
        <w:ind w:left="10077" w:hanging="360"/>
      </w:pPr>
    </w:lvl>
    <w:lvl w:ilvl="8" w:tplc="0C09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9" w15:restartNumberingAfterBreak="0">
    <w:nsid w:val="4EF845F9"/>
    <w:multiLevelType w:val="hybridMultilevel"/>
    <w:tmpl w:val="6E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5A43"/>
    <w:multiLevelType w:val="hybridMultilevel"/>
    <w:tmpl w:val="1C0E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13A48"/>
    <w:multiLevelType w:val="hybridMultilevel"/>
    <w:tmpl w:val="5316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650A9"/>
    <w:multiLevelType w:val="hybridMultilevel"/>
    <w:tmpl w:val="3BAC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02886"/>
    <w:multiLevelType w:val="hybridMultilevel"/>
    <w:tmpl w:val="907C607E"/>
    <w:lvl w:ilvl="0" w:tplc="77709BE4">
      <w:numFmt w:val="bullet"/>
      <w:lvlText w:val="•"/>
      <w:lvlJc w:val="left"/>
      <w:pPr>
        <w:ind w:left="2220" w:hanging="7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66B912C4"/>
    <w:multiLevelType w:val="hybridMultilevel"/>
    <w:tmpl w:val="B2E46004"/>
    <w:lvl w:ilvl="0" w:tplc="77709BE4">
      <w:numFmt w:val="bullet"/>
      <w:lvlText w:val="•"/>
      <w:lvlJc w:val="left"/>
      <w:pPr>
        <w:ind w:left="1110" w:hanging="7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2440B"/>
    <w:multiLevelType w:val="hybridMultilevel"/>
    <w:tmpl w:val="233297A6"/>
    <w:lvl w:ilvl="0" w:tplc="77709BE4">
      <w:numFmt w:val="bullet"/>
      <w:lvlText w:val="•"/>
      <w:lvlJc w:val="left"/>
      <w:pPr>
        <w:ind w:left="2220" w:hanging="7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6ED124BF"/>
    <w:multiLevelType w:val="hybridMultilevel"/>
    <w:tmpl w:val="C570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07EE"/>
    <w:multiLevelType w:val="hybridMultilevel"/>
    <w:tmpl w:val="B87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0B79"/>
    <w:multiLevelType w:val="hybridMultilevel"/>
    <w:tmpl w:val="941EEB90"/>
    <w:lvl w:ilvl="0" w:tplc="9C98E4E2">
      <w:start w:val="1"/>
      <w:numFmt w:val="lowerLetter"/>
      <w:lvlText w:val="(%1)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455C6"/>
    <w:multiLevelType w:val="hybridMultilevel"/>
    <w:tmpl w:val="845C2DBA"/>
    <w:lvl w:ilvl="0" w:tplc="77709BE4">
      <w:numFmt w:val="bullet"/>
      <w:lvlText w:val="•"/>
      <w:lvlJc w:val="left"/>
      <w:pPr>
        <w:ind w:left="1110" w:hanging="7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15"/>
  </w:num>
  <w:num w:numId="9">
    <w:abstractNumId w:val="19"/>
  </w:num>
  <w:num w:numId="10">
    <w:abstractNumId w:val="4"/>
  </w:num>
  <w:num w:numId="11">
    <w:abstractNumId w:val="17"/>
  </w:num>
  <w:num w:numId="12">
    <w:abstractNumId w:val="10"/>
  </w:num>
  <w:num w:numId="13">
    <w:abstractNumId w:val="12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0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97"/>
    <w:rsid w:val="0004295A"/>
    <w:rsid w:val="000512D2"/>
    <w:rsid w:val="0005156D"/>
    <w:rsid w:val="00071E08"/>
    <w:rsid w:val="000722F9"/>
    <w:rsid w:val="00080639"/>
    <w:rsid w:val="000972C0"/>
    <w:rsid w:val="000B4111"/>
    <w:rsid w:val="000B6F20"/>
    <w:rsid w:val="000D3C63"/>
    <w:rsid w:val="000F7587"/>
    <w:rsid w:val="00150125"/>
    <w:rsid w:val="001516F6"/>
    <w:rsid w:val="00155FFB"/>
    <w:rsid w:val="00165ED7"/>
    <w:rsid w:val="001A3496"/>
    <w:rsid w:val="00204BF2"/>
    <w:rsid w:val="00215E56"/>
    <w:rsid w:val="00230AA8"/>
    <w:rsid w:val="002350E4"/>
    <w:rsid w:val="00245047"/>
    <w:rsid w:val="00252F2C"/>
    <w:rsid w:val="002567B9"/>
    <w:rsid w:val="00277110"/>
    <w:rsid w:val="0028646D"/>
    <w:rsid w:val="002868EE"/>
    <w:rsid w:val="002A2CD7"/>
    <w:rsid w:val="002A5FE1"/>
    <w:rsid w:val="002C3906"/>
    <w:rsid w:val="002D3A7C"/>
    <w:rsid w:val="002D470A"/>
    <w:rsid w:val="00305E9C"/>
    <w:rsid w:val="00390D98"/>
    <w:rsid w:val="003A474C"/>
    <w:rsid w:val="003B5702"/>
    <w:rsid w:val="003C4025"/>
    <w:rsid w:val="003D39C6"/>
    <w:rsid w:val="003D58F8"/>
    <w:rsid w:val="003E6673"/>
    <w:rsid w:val="004043C4"/>
    <w:rsid w:val="004511B2"/>
    <w:rsid w:val="004522EB"/>
    <w:rsid w:val="00453158"/>
    <w:rsid w:val="00464915"/>
    <w:rsid w:val="0046745E"/>
    <w:rsid w:val="00480297"/>
    <w:rsid w:val="004A02AA"/>
    <w:rsid w:val="004A10F6"/>
    <w:rsid w:val="004A69CD"/>
    <w:rsid w:val="004C1029"/>
    <w:rsid w:val="004C4D2D"/>
    <w:rsid w:val="00500587"/>
    <w:rsid w:val="005078DC"/>
    <w:rsid w:val="00515F90"/>
    <w:rsid w:val="00521FD9"/>
    <w:rsid w:val="00523D50"/>
    <w:rsid w:val="00526532"/>
    <w:rsid w:val="005408E1"/>
    <w:rsid w:val="005A70B4"/>
    <w:rsid w:val="005E1BA8"/>
    <w:rsid w:val="00621AA9"/>
    <w:rsid w:val="00636695"/>
    <w:rsid w:val="006538E2"/>
    <w:rsid w:val="0067400E"/>
    <w:rsid w:val="006A2235"/>
    <w:rsid w:val="006B1686"/>
    <w:rsid w:val="006D2B42"/>
    <w:rsid w:val="006F0380"/>
    <w:rsid w:val="0070236B"/>
    <w:rsid w:val="00713A30"/>
    <w:rsid w:val="0071637B"/>
    <w:rsid w:val="00744E65"/>
    <w:rsid w:val="00747A4E"/>
    <w:rsid w:val="007622BA"/>
    <w:rsid w:val="007730F4"/>
    <w:rsid w:val="007C7843"/>
    <w:rsid w:val="007D5D25"/>
    <w:rsid w:val="007E20A4"/>
    <w:rsid w:val="007F3D50"/>
    <w:rsid w:val="008036CD"/>
    <w:rsid w:val="00837EC4"/>
    <w:rsid w:val="00850C23"/>
    <w:rsid w:val="00855B90"/>
    <w:rsid w:val="00875805"/>
    <w:rsid w:val="008B46B0"/>
    <w:rsid w:val="008B4AD4"/>
    <w:rsid w:val="008F0471"/>
    <w:rsid w:val="008F527B"/>
    <w:rsid w:val="008F6DBB"/>
    <w:rsid w:val="009128A4"/>
    <w:rsid w:val="00913AA0"/>
    <w:rsid w:val="0093326B"/>
    <w:rsid w:val="00952880"/>
    <w:rsid w:val="00954665"/>
    <w:rsid w:val="009555F7"/>
    <w:rsid w:val="00955E68"/>
    <w:rsid w:val="00963FC5"/>
    <w:rsid w:val="00981F79"/>
    <w:rsid w:val="00997D44"/>
    <w:rsid w:val="00997FE9"/>
    <w:rsid w:val="009B37F6"/>
    <w:rsid w:val="009C71AA"/>
    <w:rsid w:val="009D2326"/>
    <w:rsid w:val="009E2B5D"/>
    <w:rsid w:val="00A17FC6"/>
    <w:rsid w:val="00A23CC6"/>
    <w:rsid w:val="00A27138"/>
    <w:rsid w:val="00A31DC3"/>
    <w:rsid w:val="00A32927"/>
    <w:rsid w:val="00A33ADE"/>
    <w:rsid w:val="00A45567"/>
    <w:rsid w:val="00A67E5C"/>
    <w:rsid w:val="00AE38CC"/>
    <w:rsid w:val="00AE5606"/>
    <w:rsid w:val="00B02476"/>
    <w:rsid w:val="00B03BB4"/>
    <w:rsid w:val="00B1350E"/>
    <w:rsid w:val="00B37991"/>
    <w:rsid w:val="00B44896"/>
    <w:rsid w:val="00B44B93"/>
    <w:rsid w:val="00B50775"/>
    <w:rsid w:val="00B72F9F"/>
    <w:rsid w:val="00B85538"/>
    <w:rsid w:val="00B90E9F"/>
    <w:rsid w:val="00B92893"/>
    <w:rsid w:val="00B94399"/>
    <w:rsid w:val="00B957B1"/>
    <w:rsid w:val="00BA0C5B"/>
    <w:rsid w:val="00BB6802"/>
    <w:rsid w:val="00BF63B4"/>
    <w:rsid w:val="00C17353"/>
    <w:rsid w:val="00C25F34"/>
    <w:rsid w:val="00C25F47"/>
    <w:rsid w:val="00C3544A"/>
    <w:rsid w:val="00C37060"/>
    <w:rsid w:val="00C37DBA"/>
    <w:rsid w:val="00C478A1"/>
    <w:rsid w:val="00C62B11"/>
    <w:rsid w:val="00C73BE7"/>
    <w:rsid w:val="00C7427B"/>
    <w:rsid w:val="00C7540A"/>
    <w:rsid w:val="00C7766B"/>
    <w:rsid w:val="00CD4A58"/>
    <w:rsid w:val="00CE3016"/>
    <w:rsid w:val="00CE599C"/>
    <w:rsid w:val="00D20F2D"/>
    <w:rsid w:val="00D31966"/>
    <w:rsid w:val="00D46FD4"/>
    <w:rsid w:val="00D57D0C"/>
    <w:rsid w:val="00D94305"/>
    <w:rsid w:val="00D9579C"/>
    <w:rsid w:val="00DB3BD6"/>
    <w:rsid w:val="00DC1BA6"/>
    <w:rsid w:val="00DE0363"/>
    <w:rsid w:val="00E201E5"/>
    <w:rsid w:val="00E21E35"/>
    <w:rsid w:val="00E23FD4"/>
    <w:rsid w:val="00E35579"/>
    <w:rsid w:val="00E37D6A"/>
    <w:rsid w:val="00E4363A"/>
    <w:rsid w:val="00E8185E"/>
    <w:rsid w:val="00EB156A"/>
    <w:rsid w:val="00EB3D6E"/>
    <w:rsid w:val="00EC05BC"/>
    <w:rsid w:val="00F30351"/>
    <w:rsid w:val="00F30A7F"/>
    <w:rsid w:val="00F40697"/>
    <w:rsid w:val="00F412EF"/>
    <w:rsid w:val="00F64838"/>
    <w:rsid w:val="00F70042"/>
    <w:rsid w:val="00F8316E"/>
    <w:rsid w:val="00FA05F4"/>
    <w:rsid w:val="00FB3B68"/>
    <w:rsid w:val="00FC2652"/>
    <w:rsid w:val="00FC485D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AC1DC"/>
  <w15:docId w15:val="{55C35B36-0715-458E-8934-7F8BC94F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966"/>
    <w:pPr>
      <w:spacing w:after="0" w:line="240" w:lineRule="auto"/>
    </w:pPr>
    <w:rPr>
      <w:rFonts w:ascii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9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0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29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2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702"/>
    <w:pPr>
      <w:spacing w:before="100" w:beforeAutospacing="1" w:after="100" w:afterAutospacing="1"/>
    </w:pPr>
    <w:rPr>
      <w:rFonts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A67E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neybowes.com/au/sendpro-send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EC0F-BA0F-47DD-80EA-9B173B44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Chantelle MacRae</cp:lastModifiedBy>
  <cp:revision>2</cp:revision>
  <dcterms:created xsi:type="dcterms:W3CDTF">2019-05-15T04:22:00Z</dcterms:created>
  <dcterms:modified xsi:type="dcterms:W3CDTF">2019-05-15T04:22:00Z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